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26B" w:rsidRDefault="005E0CC7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Лохівський</w:t>
      </w:r>
      <w:r>
        <w:rPr>
          <w:rFonts w:cs="Times New Roman"/>
          <w:b/>
          <w:sz w:val="24"/>
          <w:szCs w:val="24"/>
        </w:rPr>
        <w:t xml:space="preserve"> ЗЗСО І-ІІІ ст.імені Юрія Герца</w:t>
      </w:r>
    </w:p>
    <w:p w:rsidR="0051526B" w:rsidRDefault="0051526B">
      <w:pPr>
        <w:jc w:val="center"/>
        <w:rPr>
          <w:rFonts w:cs="Times New Roman"/>
          <w:b/>
          <w:sz w:val="24"/>
          <w:szCs w:val="24"/>
        </w:rPr>
      </w:pPr>
    </w:p>
    <w:p w:rsidR="0051526B" w:rsidRDefault="0051526B">
      <w:pPr>
        <w:jc w:val="center"/>
        <w:rPr>
          <w:rFonts w:cs="Times New Roman"/>
          <w:b/>
          <w:sz w:val="24"/>
          <w:szCs w:val="24"/>
        </w:rPr>
      </w:pPr>
    </w:p>
    <w:p w:rsidR="0051526B" w:rsidRDefault="0051526B">
      <w:pPr>
        <w:jc w:val="center"/>
        <w:rPr>
          <w:rFonts w:cs="Times New Roman"/>
          <w:b/>
          <w:sz w:val="24"/>
          <w:szCs w:val="24"/>
        </w:rPr>
      </w:pPr>
    </w:p>
    <w:p w:rsidR="0051526B" w:rsidRDefault="0051526B">
      <w:pPr>
        <w:jc w:val="center"/>
        <w:rPr>
          <w:rFonts w:cs="Times New Roman"/>
          <w:b/>
          <w:sz w:val="24"/>
          <w:szCs w:val="24"/>
        </w:rPr>
      </w:pPr>
    </w:p>
    <w:p w:rsidR="0051526B" w:rsidRDefault="0051526B">
      <w:pPr>
        <w:jc w:val="center"/>
        <w:rPr>
          <w:rFonts w:cs="Times New Roman"/>
          <w:b/>
          <w:sz w:val="24"/>
          <w:szCs w:val="24"/>
        </w:rPr>
      </w:pPr>
    </w:p>
    <w:p w:rsidR="0051526B" w:rsidRDefault="0051526B">
      <w:pPr>
        <w:jc w:val="center"/>
        <w:rPr>
          <w:rFonts w:cs="Times New Roman"/>
          <w:sz w:val="24"/>
          <w:szCs w:val="24"/>
        </w:rPr>
      </w:pPr>
      <w:bookmarkStart w:id="0" w:name="_GoBack"/>
      <w:bookmarkEnd w:id="0"/>
    </w:p>
    <w:p w:rsidR="0051526B" w:rsidRDefault="0051526B">
      <w:pPr>
        <w:jc w:val="center"/>
        <w:rPr>
          <w:rFonts w:cs="Times New Roman"/>
          <w:sz w:val="24"/>
          <w:szCs w:val="24"/>
        </w:rPr>
      </w:pPr>
    </w:p>
    <w:p w:rsidR="0051526B" w:rsidRDefault="0051526B">
      <w:pPr>
        <w:jc w:val="center"/>
        <w:rPr>
          <w:rFonts w:cs="Times New Roman"/>
          <w:sz w:val="24"/>
          <w:szCs w:val="24"/>
        </w:rPr>
      </w:pPr>
    </w:p>
    <w:p w:rsidR="0051526B" w:rsidRDefault="0051526B">
      <w:pPr>
        <w:jc w:val="center"/>
        <w:rPr>
          <w:rFonts w:cs="Times New Roman"/>
          <w:sz w:val="40"/>
          <w:szCs w:val="40"/>
        </w:rPr>
      </w:pPr>
    </w:p>
    <w:p w:rsidR="0051526B" w:rsidRDefault="0051526B">
      <w:pPr>
        <w:jc w:val="center"/>
        <w:rPr>
          <w:rFonts w:cs="Times New Roman"/>
          <w:sz w:val="40"/>
          <w:szCs w:val="40"/>
        </w:rPr>
      </w:pPr>
    </w:p>
    <w:p w:rsidR="0051526B" w:rsidRDefault="0051526B">
      <w:pPr>
        <w:jc w:val="center"/>
        <w:rPr>
          <w:rFonts w:cs="Times New Roman"/>
          <w:sz w:val="40"/>
          <w:szCs w:val="40"/>
        </w:rPr>
      </w:pPr>
    </w:p>
    <w:p w:rsidR="0051526B" w:rsidRDefault="005E0CC7">
      <w:pPr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ГЕОМЕТРІЯ</w:t>
      </w:r>
    </w:p>
    <w:p w:rsidR="0051526B" w:rsidRDefault="005E0CC7">
      <w:pPr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НАВЧАЛЬНА ПРОГРАМА ДЛЯ 8 КЛАСУ</w:t>
      </w:r>
    </w:p>
    <w:p w:rsidR="0051526B" w:rsidRDefault="0051526B">
      <w:pPr>
        <w:jc w:val="center"/>
        <w:rPr>
          <w:rFonts w:cs="Times New Roman"/>
          <w:b/>
          <w:szCs w:val="28"/>
        </w:rPr>
      </w:pPr>
    </w:p>
    <w:p w:rsidR="0051526B" w:rsidRDefault="0051526B">
      <w:pPr>
        <w:jc w:val="center"/>
        <w:rPr>
          <w:rFonts w:cs="Times New Roman"/>
          <w:b/>
          <w:szCs w:val="28"/>
        </w:rPr>
      </w:pPr>
    </w:p>
    <w:p w:rsidR="0051526B" w:rsidRDefault="005E0CC7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Розроблено на основі модельної навчальної програми</w:t>
      </w:r>
    </w:p>
    <w:p w:rsidR="0051526B" w:rsidRDefault="005E0CC7">
      <w:pPr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«Геометрія. 7-9 класи»</w:t>
      </w:r>
      <w:r>
        <w:rPr>
          <w:rFonts w:cs="Times New Roman"/>
          <w:b/>
          <w:bCs/>
          <w:color w:val="000000"/>
          <w:sz w:val="24"/>
          <w:szCs w:val="24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для закладів загальної </w:t>
      </w:r>
      <w:r>
        <w:rPr>
          <w:rStyle w:val="fontstyle01"/>
          <w:rFonts w:ascii="Times New Roman" w:hAnsi="Times New Roman" w:cs="Times New Roman"/>
          <w:sz w:val="24"/>
          <w:szCs w:val="24"/>
        </w:rPr>
        <w:t>середньої освіти</w:t>
      </w:r>
      <w:r>
        <w:rPr>
          <w:rFonts w:cs="Times New Roman"/>
          <w:b/>
          <w:bCs/>
          <w:color w:val="000000"/>
          <w:sz w:val="24"/>
          <w:szCs w:val="24"/>
        </w:rPr>
        <w:br/>
      </w:r>
      <w:r>
        <w:rPr>
          <w:rStyle w:val="fontstyle21"/>
          <w:rFonts w:ascii="Times New Roman" w:hAnsi="Times New Roman" w:cs="Times New Roman"/>
          <w:sz w:val="24"/>
          <w:szCs w:val="24"/>
        </w:rPr>
        <w:t>(</w:t>
      </w:r>
      <w:r>
        <w:rPr>
          <w:rStyle w:val="fontstyle01"/>
          <w:rFonts w:ascii="Times New Roman" w:hAnsi="Times New Roman" w:cs="Times New Roman"/>
          <w:sz w:val="24"/>
          <w:szCs w:val="24"/>
        </w:rPr>
        <w:t>автори: Бурда М.І., Тарасенкова Н.А., Васильєва Д.В.</w:t>
      </w:r>
    </w:p>
    <w:p w:rsidR="0051526B" w:rsidRDefault="0051526B">
      <w:pPr>
        <w:jc w:val="center"/>
        <w:rPr>
          <w:rFonts w:cs="Times New Roman"/>
          <w:sz w:val="24"/>
          <w:szCs w:val="24"/>
        </w:rPr>
      </w:pPr>
    </w:p>
    <w:p w:rsidR="0051526B" w:rsidRDefault="005E0CC7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Відповідає підручнику </w:t>
      </w:r>
    </w:p>
    <w:p w:rsidR="0051526B" w:rsidRDefault="005E0CC7">
      <w:pPr>
        <w:ind w:left="28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Бурда М.І., Тарасенкова Н.А.</w:t>
      </w:r>
    </w:p>
    <w:p w:rsidR="0051526B" w:rsidRDefault="005E0CC7">
      <w:pPr>
        <w:ind w:left="284" w:right="565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  <w:sz w:val="24"/>
          <w:szCs w:val="24"/>
        </w:rPr>
        <w:t>Геометрія : підруч. для 8 кл. закладів загальної середньої освіти. Київ : УОВЦ «Оріон», 2025. — 288 с. : іл</w:t>
      </w:r>
    </w:p>
    <w:p w:rsidR="0051526B" w:rsidRDefault="0051526B">
      <w:pPr>
        <w:ind w:left="284" w:right="565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</w:p>
    <w:p w:rsidR="0051526B" w:rsidRDefault="0051526B">
      <w:pPr>
        <w:jc w:val="center"/>
        <w:rPr>
          <w:rFonts w:cs="Times New Roman"/>
          <w:sz w:val="24"/>
          <w:szCs w:val="24"/>
        </w:rPr>
      </w:pPr>
    </w:p>
    <w:p w:rsidR="0051526B" w:rsidRDefault="0051526B">
      <w:pPr>
        <w:jc w:val="center"/>
        <w:rPr>
          <w:rFonts w:cs="Times New Roman"/>
          <w:sz w:val="24"/>
          <w:szCs w:val="24"/>
        </w:rPr>
      </w:pPr>
    </w:p>
    <w:p w:rsidR="0051526B" w:rsidRDefault="0051526B">
      <w:pPr>
        <w:jc w:val="center"/>
        <w:rPr>
          <w:rFonts w:cs="Times New Roman"/>
          <w:sz w:val="24"/>
          <w:szCs w:val="24"/>
        </w:rPr>
      </w:pPr>
    </w:p>
    <w:p w:rsidR="0051526B" w:rsidRDefault="0051526B">
      <w:pPr>
        <w:jc w:val="center"/>
        <w:rPr>
          <w:rFonts w:cs="Times New Roman"/>
          <w:sz w:val="24"/>
          <w:szCs w:val="24"/>
        </w:rPr>
      </w:pPr>
    </w:p>
    <w:p w:rsidR="0051526B" w:rsidRDefault="0051526B">
      <w:pPr>
        <w:jc w:val="center"/>
        <w:rPr>
          <w:rFonts w:cs="Times New Roman"/>
          <w:sz w:val="24"/>
          <w:szCs w:val="24"/>
        </w:rPr>
      </w:pPr>
    </w:p>
    <w:p w:rsidR="0051526B" w:rsidRDefault="0051526B">
      <w:pPr>
        <w:jc w:val="center"/>
        <w:rPr>
          <w:rFonts w:cs="Times New Roman"/>
          <w:sz w:val="24"/>
          <w:szCs w:val="24"/>
        </w:rPr>
      </w:pPr>
    </w:p>
    <w:p w:rsidR="0051526B" w:rsidRDefault="0051526B">
      <w:pPr>
        <w:jc w:val="center"/>
        <w:rPr>
          <w:rFonts w:cs="Times New Roman"/>
          <w:sz w:val="24"/>
          <w:szCs w:val="24"/>
        </w:rPr>
      </w:pPr>
    </w:p>
    <w:p w:rsidR="0051526B" w:rsidRDefault="005E0CC7">
      <w:pPr>
        <w:ind w:left="6237"/>
        <w:rPr>
          <w:rFonts w:cs="Times New Roman"/>
          <w:szCs w:val="28"/>
        </w:rPr>
      </w:pPr>
      <w:r>
        <w:rPr>
          <w:rFonts w:cs="Times New Roman"/>
          <w:szCs w:val="28"/>
        </w:rPr>
        <w:t>Підготував:</w:t>
      </w:r>
    </w:p>
    <w:p w:rsidR="0051526B" w:rsidRDefault="005E0CC7">
      <w:pPr>
        <w:ind w:left="6237"/>
        <w:rPr>
          <w:rFonts w:cs="Times New Roman"/>
          <w:szCs w:val="28"/>
        </w:rPr>
      </w:pPr>
      <w:r>
        <w:rPr>
          <w:rFonts w:cs="Times New Roman"/>
          <w:szCs w:val="28"/>
        </w:rPr>
        <w:t>учитель математики</w:t>
      </w:r>
    </w:p>
    <w:p w:rsidR="0051526B" w:rsidRDefault="005E0CC7">
      <w:pPr>
        <w:ind w:left="6237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Бігунець</w:t>
      </w:r>
      <w:r>
        <w:rPr>
          <w:rFonts w:cs="Times New Roman"/>
          <w:i/>
          <w:szCs w:val="28"/>
        </w:rPr>
        <w:t xml:space="preserve"> В.М.</w:t>
      </w:r>
    </w:p>
    <w:p w:rsidR="0051526B" w:rsidRDefault="0051526B">
      <w:pPr>
        <w:jc w:val="center"/>
        <w:rPr>
          <w:rFonts w:cs="Times New Roman"/>
          <w:sz w:val="24"/>
          <w:szCs w:val="24"/>
        </w:rPr>
      </w:pPr>
    </w:p>
    <w:p w:rsidR="0051526B" w:rsidRDefault="0051526B">
      <w:pPr>
        <w:jc w:val="center"/>
        <w:rPr>
          <w:rFonts w:cs="Times New Roman"/>
          <w:sz w:val="24"/>
          <w:szCs w:val="24"/>
        </w:rPr>
      </w:pPr>
    </w:p>
    <w:p w:rsidR="0051526B" w:rsidRDefault="0051526B">
      <w:pPr>
        <w:jc w:val="center"/>
        <w:rPr>
          <w:rFonts w:cs="Times New Roman"/>
          <w:sz w:val="24"/>
          <w:szCs w:val="24"/>
        </w:rPr>
      </w:pPr>
    </w:p>
    <w:p w:rsidR="0051526B" w:rsidRDefault="0051526B">
      <w:pPr>
        <w:jc w:val="center"/>
        <w:rPr>
          <w:rFonts w:cs="Times New Roman"/>
          <w:sz w:val="24"/>
          <w:szCs w:val="24"/>
        </w:rPr>
      </w:pPr>
    </w:p>
    <w:p w:rsidR="0051526B" w:rsidRDefault="0051526B">
      <w:pPr>
        <w:jc w:val="center"/>
        <w:rPr>
          <w:rFonts w:cs="Times New Roman"/>
          <w:sz w:val="24"/>
          <w:szCs w:val="24"/>
        </w:rPr>
      </w:pPr>
    </w:p>
    <w:p w:rsidR="0051526B" w:rsidRDefault="0051526B">
      <w:pPr>
        <w:jc w:val="center"/>
        <w:rPr>
          <w:rFonts w:cs="Times New Roman"/>
          <w:sz w:val="24"/>
          <w:szCs w:val="24"/>
        </w:rPr>
      </w:pPr>
    </w:p>
    <w:p w:rsidR="0051526B" w:rsidRDefault="0051526B">
      <w:pPr>
        <w:jc w:val="center"/>
        <w:rPr>
          <w:rFonts w:cs="Times New Roman"/>
          <w:sz w:val="24"/>
          <w:szCs w:val="24"/>
        </w:rPr>
      </w:pPr>
    </w:p>
    <w:p w:rsidR="0051526B" w:rsidRDefault="0051526B">
      <w:pPr>
        <w:jc w:val="center"/>
        <w:rPr>
          <w:rFonts w:cs="Times New Roman"/>
          <w:sz w:val="24"/>
          <w:szCs w:val="24"/>
        </w:rPr>
      </w:pPr>
    </w:p>
    <w:p w:rsidR="0051526B" w:rsidRDefault="005E0CC7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szCs w:val="28"/>
          <w:highlight w:val="yellow"/>
        </w:rPr>
        <w:t xml:space="preserve">2025 </w:t>
      </w:r>
      <w:r>
        <w:rPr>
          <w:rFonts w:cs="Times New Roman"/>
          <w:szCs w:val="28"/>
          <w:highlight w:val="yellow"/>
        </w:rPr>
        <w:t>рік</w:t>
      </w:r>
      <w:r>
        <w:rPr>
          <w:rFonts w:cs="Times New Roman"/>
        </w:rPr>
        <w:br w:type="page"/>
      </w:r>
    </w:p>
    <w:p w:rsidR="0051526B" w:rsidRDefault="005E0CC7">
      <w:pPr>
        <w:jc w:val="center"/>
        <w:rPr>
          <w:rFonts w:cs="Times New Roman"/>
          <w:b/>
        </w:rPr>
      </w:pPr>
      <w:r>
        <w:rPr>
          <w:rFonts w:cs="Times New Roman"/>
          <w:b/>
        </w:rPr>
        <w:lastRenderedPageBreak/>
        <w:t>ПОЯСНЮВАЛЬНА ЗАПИСКА</w:t>
      </w:r>
    </w:p>
    <w:p w:rsidR="0051526B" w:rsidRDefault="0051526B">
      <w:pPr>
        <w:jc w:val="center"/>
        <w:rPr>
          <w:rFonts w:cs="Times New Roman"/>
          <w:b/>
        </w:rPr>
      </w:pPr>
    </w:p>
    <w:p w:rsidR="0051526B" w:rsidRDefault="005E0CC7">
      <w:pPr>
        <w:pStyle w:val="a8"/>
        <w:shd w:val="clear" w:color="auto" w:fill="auto"/>
        <w:ind w:firstLine="720"/>
        <w:jc w:val="both"/>
      </w:pPr>
      <w:r>
        <w:rPr>
          <w:b/>
          <w:bCs/>
          <w:i/>
          <w:iCs/>
          <w:color w:val="000000"/>
          <w:lang w:val="uk-UA" w:eastAsia="uk-UA" w:bidi="uk-UA"/>
        </w:rPr>
        <w:t>Метою математичної освітньої галузі є</w:t>
      </w:r>
      <w:r>
        <w:rPr>
          <w:color w:val="000000"/>
          <w:lang w:val="uk-UA" w:eastAsia="uk-UA" w:bidi="uk-UA"/>
        </w:rPr>
        <w:t xml:space="preserve"> розвиток особистості учня через формування математичної компетентності у взаємозв'язку з іншими ключовими компетентностями для успішної освітньої</w:t>
      </w:r>
      <w:r>
        <w:rPr>
          <w:color w:val="000000"/>
          <w:lang w:val="uk-UA" w:eastAsia="uk-UA" w:bidi="uk-UA"/>
        </w:rPr>
        <w:t xml:space="preserve"> та подальшої професійної діяльності впродовж життя, що передбачає засвоєння системи знань, удосконалення вміння розв'язувати математичні та практичні задачі; розвиток логічного мислення та психічних властивостей особистості; розуміння можливостей застосув</w:t>
      </w:r>
      <w:r>
        <w:rPr>
          <w:color w:val="000000"/>
          <w:lang w:val="uk-UA" w:eastAsia="uk-UA" w:bidi="uk-UA"/>
        </w:rPr>
        <w:t>ання математики в особистому та суспільному житті (Державний стандарт базової середньої освіти, 2020, ст. 8).</w:t>
      </w:r>
    </w:p>
    <w:p w:rsidR="0051526B" w:rsidRDefault="005E0CC7">
      <w:pPr>
        <w:pStyle w:val="a8"/>
        <w:shd w:val="clear" w:color="auto" w:fill="auto"/>
        <w:ind w:firstLine="720"/>
        <w:jc w:val="both"/>
      </w:pPr>
      <w:r>
        <w:rPr>
          <w:color w:val="000000"/>
          <w:lang w:val="uk-UA" w:eastAsia="uk-UA" w:bidi="uk-UA"/>
        </w:rPr>
        <w:t>Навчання учнів математики на рівні базової середньої освіти продовжує реалізацію завдань математичної освіти учнів, розпочату в 5-6 класах, систем</w:t>
      </w:r>
      <w:r>
        <w:rPr>
          <w:color w:val="000000"/>
          <w:lang w:val="uk-UA" w:eastAsia="uk-UA" w:bidi="uk-UA"/>
        </w:rPr>
        <w:t>атизуючи та доповнюючи ці завдання відповідно до вікових і пізнавальних можливостей школярів. В основу побудови змісту та організації навчання математики покладено компетентнісний підхід, відповідно до якого кінцевим результатом навчання предмета є сформов</w:t>
      </w:r>
      <w:r>
        <w:rPr>
          <w:color w:val="000000"/>
          <w:lang w:val="uk-UA" w:eastAsia="uk-UA" w:bidi="uk-UA"/>
        </w:rPr>
        <w:t>ані певні компетентності, як здатності учня застосовувати свої знання в навчальних і реальних життєвих ситуаціях та нести відповідальність за свої дії.</w:t>
      </w:r>
    </w:p>
    <w:p w:rsidR="0051526B" w:rsidRDefault="005E0CC7">
      <w:pPr>
        <w:pStyle w:val="a8"/>
        <w:shd w:val="clear" w:color="auto" w:fill="auto"/>
        <w:ind w:firstLine="720"/>
        <w:jc w:val="both"/>
      </w:pPr>
      <w:r>
        <w:rPr>
          <w:b/>
          <w:bCs/>
          <w:i/>
          <w:iCs/>
          <w:color w:val="000000"/>
          <w:lang w:val="uk-UA" w:eastAsia="uk-UA" w:bidi="uk-UA"/>
        </w:rPr>
        <w:t>Загальні завданнями шкільної математичної освіти</w:t>
      </w:r>
      <w:r>
        <w:rPr>
          <w:color w:val="000000"/>
          <w:lang w:val="uk-UA" w:eastAsia="uk-UA" w:bidi="uk-UA"/>
        </w:rPr>
        <w:t xml:space="preserve"> для реалізації зазначеного підходу:</w:t>
      </w:r>
    </w:p>
    <w:p w:rsidR="0051526B" w:rsidRDefault="005E0CC7">
      <w:pPr>
        <w:pStyle w:val="a8"/>
        <w:numPr>
          <w:ilvl w:val="0"/>
          <w:numId w:val="1"/>
        </w:numPr>
        <w:shd w:val="clear" w:color="auto" w:fill="auto"/>
        <w:tabs>
          <w:tab w:val="left" w:pos="715"/>
        </w:tabs>
        <w:ind w:left="700" w:hanging="340"/>
        <w:jc w:val="both"/>
      </w:pPr>
      <w:r>
        <w:rPr>
          <w:i/>
          <w:iCs/>
          <w:color w:val="000000"/>
          <w:lang w:val="uk-UA" w:eastAsia="uk-UA" w:bidi="uk-UA"/>
        </w:rPr>
        <w:t xml:space="preserve">розвиток ключових </w:t>
      </w:r>
      <w:r>
        <w:rPr>
          <w:i/>
          <w:iCs/>
          <w:color w:val="000000"/>
          <w:lang w:val="uk-UA" w:eastAsia="uk-UA" w:bidi="uk-UA"/>
        </w:rPr>
        <w:t>компетентностей</w:t>
      </w:r>
      <w:r>
        <w:rPr>
          <w:color w:val="000000"/>
          <w:lang w:val="uk-UA" w:eastAsia="uk-UA" w:bidi="uk-UA"/>
        </w:rPr>
        <w:t xml:space="preserve"> учнів (розвиток мислення, насамперед логічного, просторових уявлень і уяви, алгоритмічної культури, розумової активності, потреби в самоосвіті, здатність до адаптації, ініціативності, творчості, толерантного ставлення до інших, вміння працю</w:t>
      </w:r>
      <w:r>
        <w:rPr>
          <w:color w:val="000000"/>
          <w:lang w:val="uk-UA" w:eastAsia="uk-UA" w:bidi="uk-UA"/>
        </w:rPr>
        <w:t>вати в команді тощо);</w:t>
      </w:r>
    </w:p>
    <w:p w:rsidR="0051526B" w:rsidRDefault="005E0CC7">
      <w:pPr>
        <w:pStyle w:val="a8"/>
        <w:numPr>
          <w:ilvl w:val="0"/>
          <w:numId w:val="1"/>
        </w:numPr>
        <w:shd w:val="clear" w:color="auto" w:fill="auto"/>
        <w:tabs>
          <w:tab w:val="left" w:pos="715"/>
        </w:tabs>
        <w:ind w:left="700" w:hanging="340"/>
        <w:jc w:val="both"/>
      </w:pPr>
      <w:r>
        <w:rPr>
          <w:i/>
          <w:iCs/>
          <w:color w:val="000000"/>
          <w:lang w:val="uk-UA" w:eastAsia="uk-UA" w:bidi="uk-UA"/>
        </w:rPr>
        <w:t>формування ставлення</w:t>
      </w:r>
      <w:r>
        <w:rPr>
          <w:color w:val="000000"/>
          <w:lang w:val="uk-UA" w:eastAsia="uk-UA" w:bidi="uk-UA"/>
        </w:rPr>
        <w:t xml:space="preserve"> до математики як складової культури людини, необхідної умови її повноцінного життя в суспільстві; наукового світогляду, загальнолюдських, національних, громадянських цінностей; формування уявлень про ідеї і методи</w:t>
      </w:r>
      <w:r>
        <w:rPr>
          <w:color w:val="000000"/>
          <w:lang w:val="uk-UA" w:eastAsia="uk-UA" w:bidi="uk-UA"/>
        </w:rPr>
        <w:t xml:space="preserve"> математики та її роль у пізнанні навколишнього світу;</w:t>
      </w:r>
    </w:p>
    <w:p w:rsidR="0051526B" w:rsidRDefault="005E0CC7">
      <w:pPr>
        <w:pStyle w:val="a8"/>
        <w:numPr>
          <w:ilvl w:val="0"/>
          <w:numId w:val="1"/>
        </w:numPr>
        <w:shd w:val="clear" w:color="auto" w:fill="auto"/>
        <w:tabs>
          <w:tab w:val="left" w:pos="715"/>
        </w:tabs>
        <w:ind w:left="700" w:hanging="340"/>
        <w:jc w:val="both"/>
      </w:pPr>
      <w:r>
        <w:rPr>
          <w:i/>
          <w:iCs/>
          <w:color w:val="000000"/>
          <w:lang w:val="uk-UA" w:eastAsia="uk-UA" w:bidi="uk-UA"/>
        </w:rPr>
        <w:t>оволодіння системою</w:t>
      </w:r>
      <w:r>
        <w:rPr>
          <w:color w:val="000000"/>
          <w:lang w:val="uk-UA" w:eastAsia="uk-UA" w:bidi="uk-UA"/>
        </w:rPr>
        <w:t xml:space="preserve"> предметних математичних компетентностей, необхідних у повсякденному житті і майбутній професійній діяльності, а також достатніх для вивчення інших дисциплін та продовження освіти;</w:t>
      </w:r>
    </w:p>
    <w:p w:rsidR="0051526B" w:rsidRDefault="005E0CC7">
      <w:pPr>
        <w:pStyle w:val="a8"/>
        <w:numPr>
          <w:ilvl w:val="0"/>
          <w:numId w:val="1"/>
        </w:numPr>
        <w:shd w:val="clear" w:color="auto" w:fill="auto"/>
        <w:tabs>
          <w:tab w:val="left" w:pos="715"/>
        </w:tabs>
        <w:ind w:left="700" w:hanging="340"/>
        <w:jc w:val="both"/>
      </w:pPr>
      <w:r>
        <w:rPr>
          <w:i/>
          <w:iCs/>
          <w:color w:val="000000"/>
          <w:lang w:val="uk-UA" w:eastAsia="uk-UA" w:bidi="uk-UA"/>
        </w:rPr>
        <w:t>вироблення вмінь:</w:t>
      </w:r>
      <w:r>
        <w:rPr>
          <w:color w:val="000000"/>
          <w:lang w:val="uk-UA" w:eastAsia="uk-UA" w:bidi="uk-UA"/>
        </w:rPr>
        <w:t xml:space="preserve"> виокремлювати проблеми, які можна розв'язувати із застосуванням математичних методів; моделювати, розв'язувати та критично оцінювати процес і результат розв'язання; приймати рішення в умовах неповної, надлишкової, точної та ймовірнісної і</w:t>
      </w:r>
      <w:r>
        <w:rPr>
          <w:color w:val="000000"/>
          <w:lang w:val="uk-UA" w:eastAsia="uk-UA" w:bidi="uk-UA"/>
        </w:rPr>
        <w:t>нформації.</w:t>
      </w:r>
    </w:p>
    <w:p w:rsidR="0051526B" w:rsidRDefault="005E0CC7">
      <w:pPr>
        <w:pStyle w:val="a8"/>
        <w:numPr>
          <w:ilvl w:val="0"/>
          <w:numId w:val="1"/>
        </w:numPr>
        <w:shd w:val="clear" w:color="auto" w:fill="auto"/>
        <w:tabs>
          <w:tab w:val="left" w:pos="715"/>
        </w:tabs>
        <w:ind w:left="700" w:hanging="340"/>
        <w:jc w:val="both"/>
      </w:pPr>
      <w:r>
        <w:rPr>
          <w:i/>
          <w:iCs/>
          <w:color w:val="000000"/>
          <w:lang w:val="uk-UA" w:eastAsia="uk-UA" w:bidi="uk-UA"/>
        </w:rPr>
        <w:t>забезпечення оволодіння</w:t>
      </w:r>
      <w:r>
        <w:rPr>
          <w:color w:val="000000"/>
          <w:lang w:val="uk-UA" w:eastAsia="uk-UA" w:bidi="uk-UA"/>
        </w:rPr>
        <w:t xml:space="preserve"> математичною мовою, розуміння математичної символіки, математичних формул і моделей як таких, що дають змогу описувати загальні властивості об'єктів, процесів та явищ;</w:t>
      </w:r>
    </w:p>
    <w:p w:rsidR="0051526B" w:rsidRDefault="005E0CC7">
      <w:pPr>
        <w:pStyle w:val="a8"/>
        <w:numPr>
          <w:ilvl w:val="0"/>
          <w:numId w:val="1"/>
        </w:numPr>
        <w:shd w:val="clear" w:color="auto" w:fill="auto"/>
        <w:tabs>
          <w:tab w:val="left" w:pos="715"/>
        </w:tabs>
        <w:spacing w:after="160"/>
        <w:ind w:left="700" w:hanging="340"/>
        <w:jc w:val="both"/>
      </w:pPr>
      <w:r>
        <w:rPr>
          <w:i/>
          <w:iCs/>
          <w:color w:val="000000"/>
          <w:lang w:val="uk-UA" w:eastAsia="uk-UA" w:bidi="uk-UA"/>
        </w:rPr>
        <w:t>формування здатності</w:t>
      </w:r>
      <w:r>
        <w:rPr>
          <w:color w:val="000000"/>
          <w:lang w:val="uk-UA" w:eastAsia="uk-UA" w:bidi="uk-UA"/>
        </w:rPr>
        <w:t xml:space="preserve"> обґрунтовувати та доводити матем</w:t>
      </w:r>
      <w:r>
        <w:rPr>
          <w:color w:val="000000"/>
          <w:lang w:val="uk-UA" w:eastAsia="uk-UA" w:bidi="uk-UA"/>
        </w:rPr>
        <w:t>атичні твердження, оцінювати правильність і раціональність розв'язування математичних задач, застосовувати математичні методи у процесі розв'язування навчальних і практичних задач, використовувати математичні знання і вміння під час вивчення інших навчальн</w:t>
      </w:r>
      <w:r>
        <w:rPr>
          <w:color w:val="000000"/>
          <w:lang w:val="uk-UA" w:eastAsia="uk-UA" w:bidi="uk-UA"/>
        </w:rPr>
        <w:t xml:space="preserve">их </w:t>
      </w:r>
      <w:r>
        <w:rPr>
          <w:color w:val="000000"/>
          <w:lang w:val="uk-UA" w:eastAsia="uk-UA" w:bidi="uk-UA"/>
        </w:rPr>
        <w:lastRenderedPageBreak/>
        <w:t>предметів;</w:t>
      </w:r>
    </w:p>
    <w:p w:rsidR="0051526B" w:rsidRDefault="005E0CC7">
      <w:pPr>
        <w:pStyle w:val="a8"/>
        <w:numPr>
          <w:ilvl w:val="0"/>
          <w:numId w:val="1"/>
        </w:numPr>
        <w:shd w:val="clear" w:color="auto" w:fill="auto"/>
        <w:tabs>
          <w:tab w:val="left" w:pos="819"/>
        </w:tabs>
        <w:ind w:left="760" w:hanging="300"/>
        <w:jc w:val="both"/>
      </w:pPr>
      <w:r>
        <w:rPr>
          <w:i/>
          <w:iCs/>
          <w:color w:val="000000"/>
          <w:lang w:val="uk-UA" w:eastAsia="uk-UA" w:bidi="uk-UA"/>
        </w:rPr>
        <w:t>розвиток умінь</w:t>
      </w:r>
      <w:r>
        <w:rPr>
          <w:color w:val="000000"/>
          <w:lang w:val="uk-UA" w:eastAsia="uk-UA" w:bidi="uk-UA"/>
        </w:rPr>
        <w:t xml:space="preserve"> працювати з підручником, опрацьовувати математичні тексти, відшукувати і використовувати додаткову навчальну інформацію, критично її оцінювати, виокремлювати головне, аналізувати, робити обґрунтовані висновки.</w:t>
      </w:r>
    </w:p>
    <w:p w:rsidR="0051526B" w:rsidRDefault="005E0CC7">
      <w:pPr>
        <w:pStyle w:val="a8"/>
        <w:shd w:val="clear" w:color="auto" w:fill="auto"/>
        <w:ind w:firstLine="800"/>
        <w:jc w:val="both"/>
      </w:pPr>
      <w:r>
        <w:rPr>
          <w:color w:val="000000"/>
          <w:lang w:val="uk-UA" w:eastAsia="uk-UA" w:bidi="uk-UA"/>
        </w:rPr>
        <w:t>Крім цих загальни</w:t>
      </w:r>
      <w:r>
        <w:rPr>
          <w:color w:val="000000"/>
          <w:lang w:val="uk-UA" w:eastAsia="uk-UA" w:bidi="uk-UA"/>
        </w:rPr>
        <w:t xml:space="preserve">х освітніх завдань в 7-9 класах реалізуються такі </w:t>
      </w:r>
      <w:r>
        <w:rPr>
          <w:b/>
          <w:bCs/>
          <w:i/>
          <w:iCs/>
          <w:color w:val="000000"/>
          <w:lang w:val="uk-UA" w:eastAsia="uk-UA" w:bidi="uk-UA"/>
        </w:rPr>
        <w:t>специфічні для даного етапу навчання геометрії завдання:</w:t>
      </w:r>
    </w:p>
    <w:p w:rsidR="0051526B" w:rsidRDefault="005E0CC7">
      <w:pPr>
        <w:pStyle w:val="a8"/>
        <w:numPr>
          <w:ilvl w:val="0"/>
          <w:numId w:val="1"/>
        </w:numPr>
        <w:shd w:val="clear" w:color="auto" w:fill="auto"/>
        <w:tabs>
          <w:tab w:val="left" w:pos="819"/>
        </w:tabs>
        <w:ind w:left="760" w:hanging="300"/>
        <w:jc w:val="both"/>
      </w:pPr>
      <w:r>
        <w:rPr>
          <w:i/>
          <w:iCs/>
          <w:color w:val="000000"/>
          <w:lang w:val="uk-UA" w:eastAsia="uk-UA" w:bidi="uk-UA"/>
        </w:rPr>
        <w:t>оволодіння</w:t>
      </w:r>
      <w:r>
        <w:rPr>
          <w:color w:val="000000"/>
          <w:lang w:val="uk-UA" w:eastAsia="uk-UA" w:bidi="uk-UA"/>
        </w:rPr>
        <w:t xml:space="preserve"> мовою геометрії, розвиток просторових уявлень і уяви, умінь виконувати основні геометричні побудови за допомогою геометричних інструментів</w:t>
      </w:r>
      <w:r>
        <w:rPr>
          <w:color w:val="000000"/>
          <w:lang w:val="uk-UA" w:eastAsia="uk-UA" w:bidi="uk-UA"/>
        </w:rPr>
        <w:t>;</w:t>
      </w:r>
    </w:p>
    <w:p w:rsidR="0051526B" w:rsidRDefault="005E0CC7">
      <w:pPr>
        <w:pStyle w:val="a8"/>
        <w:numPr>
          <w:ilvl w:val="0"/>
          <w:numId w:val="1"/>
        </w:numPr>
        <w:shd w:val="clear" w:color="auto" w:fill="auto"/>
        <w:tabs>
          <w:tab w:val="left" w:pos="819"/>
        </w:tabs>
        <w:ind w:left="760" w:hanging="300"/>
        <w:jc w:val="both"/>
      </w:pPr>
      <w:r>
        <w:rPr>
          <w:i/>
          <w:iCs/>
          <w:color w:val="000000"/>
          <w:lang w:val="uk-UA" w:eastAsia="uk-UA" w:bidi="uk-UA"/>
        </w:rPr>
        <w:t>формування знань</w:t>
      </w:r>
      <w:r>
        <w:rPr>
          <w:color w:val="000000"/>
          <w:lang w:val="uk-UA" w:eastAsia="uk-UA" w:bidi="uk-UA"/>
        </w:rPr>
        <w:t xml:space="preserve"> про геометричні фігури на площині, їх властивості, а також </w:t>
      </w:r>
      <w:r>
        <w:rPr>
          <w:i/>
          <w:iCs/>
          <w:color w:val="000000"/>
          <w:lang w:val="uk-UA" w:eastAsia="uk-UA" w:bidi="uk-UA"/>
        </w:rPr>
        <w:t>умінь застосовувати</w:t>
      </w:r>
      <w:r>
        <w:rPr>
          <w:color w:val="000000"/>
          <w:lang w:val="uk-UA" w:eastAsia="uk-UA" w:bidi="uk-UA"/>
        </w:rPr>
        <w:t xml:space="preserve"> здобуті знання у навчальних і життєвих ситуаціях;</w:t>
      </w:r>
    </w:p>
    <w:p w:rsidR="0051526B" w:rsidRDefault="005E0CC7">
      <w:pPr>
        <w:pStyle w:val="a8"/>
        <w:numPr>
          <w:ilvl w:val="0"/>
          <w:numId w:val="1"/>
        </w:numPr>
        <w:shd w:val="clear" w:color="auto" w:fill="auto"/>
        <w:tabs>
          <w:tab w:val="left" w:pos="819"/>
        </w:tabs>
        <w:ind w:left="760" w:hanging="300"/>
        <w:jc w:val="both"/>
      </w:pPr>
      <w:r>
        <w:rPr>
          <w:i/>
          <w:iCs/>
          <w:color w:val="000000"/>
          <w:lang w:val="uk-UA" w:eastAsia="uk-UA" w:bidi="uk-UA"/>
        </w:rPr>
        <w:t>формування уявлення</w:t>
      </w:r>
      <w:r>
        <w:rPr>
          <w:color w:val="000000"/>
          <w:lang w:val="uk-UA" w:eastAsia="uk-UA" w:bidi="uk-UA"/>
        </w:rPr>
        <w:t xml:space="preserve"> про найпростіші геометричні фігури в просторі та їх властивості, а також первинних </w:t>
      </w:r>
      <w:r>
        <w:rPr>
          <w:i/>
          <w:iCs/>
          <w:color w:val="000000"/>
          <w:lang w:val="uk-UA" w:eastAsia="uk-UA" w:bidi="uk-UA"/>
        </w:rPr>
        <w:t>умінь</w:t>
      </w:r>
      <w:r>
        <w:rPr>
          <w:i/>
          <w:iCs/>
          <w:color w:val="000000"/>
          <w:lang w:val="uk-UA" w:eastAsia="uk-UA" w:bidi="uk-UA"/>
        </w:rPr>
        <w:t xml:space="preserve"> застосовувати</w:t>
      </w:r>
      <w:r>
        <w:rPr>
          <w:color w:val="000000"/>
          <w:lang w:val="uk-UA" w:eastAsia="uk-UA" w:bidi="uk-UA"/>
        </w:rPr>
        <w:t xml:space="preserve"> їх у навчальних і життєвих ситуаціях;</w:t>
      </w:r>
    </w:p>
    <w:p w:rsidR="0051526B" w:rsidRDefault="005E0CC7">
      <w:pPr>
        <w:pStyle w:val="a8"/>
        <w:numPr>
          <w:ilvl w:val="0"/>
          <w:numId w:val="1"/>
        </w:numPr>
        <w:shd w:val="clear" w:color="auto" w:fill="auto"/>
        <w:tabs>
          <w:tab w:val="left" w:pos="819"/>
        </w:tabs>
        <w:ind w:left="760" w:hanging="300"/>
        <w:jc w:val="both"/>
      </w:pPr>
      <w:r>
        <w:rPr>
          <w:i/>
          <w:iCs/>
          <w:color w:val="000000"/>
          <w:lang w:val="uk-UA" w:eastAsia="uk-UA" w:bidi="uk-UA"/>
        </w:rPr>
        <w:t>ознайомлення</w:t>
      </w:r>
      <w:r>
        <w:rPr>
          <w:color w:val="000000"/>
          <w:lang w:val="uk-UA" w:eastAsia="uk-UA" w:bidi="uk-UA"/>
        </w:rPr>
        <w:t xml:space="preserve"> зі способами і методами геометричних доведень, формування умінь їх практичного використання;</w:t>
      </w:r>
    </w:p>
    <w:p w:rsidR="0051526B" w:rsidRDefault="005E0CC7">
      <w:pPr>
        <w:pStyle w:val="a8"/>
        <w:numPr>
          <w:ilvl w:val="0"/>
          <w:numId w:val="1"/>
        </w:numPr>
        <w:shd w:val="clear" w:color="auto" w:fill="auto"/>
        <w:tabs>
          <w:tab w:val="left" w:pos="819"/>
        </w:tabs>
        <w:ind w:left="760" w:hanging="300"/>
        <w:jc w:val="both"/>
      </w:pPr>
      <w:r>
        <w:rPr>
          <w:i/>
          <w:iCs/>
          <w:color w:val="000000"/>
          <w:lang w:val="uk-UA" w:eastAsia="uk-UA" w:bidi="uk-UA"/>
        </w:rPr>
        <w:t>формування знань</w:t>
      </w:r>
      <w:r>
        <w:rPr>
          <w:color w:val="000000"/>
          <w:lang w:val="uk-UA" w:eastAsia="uk-UA" w:bidi="uk-UA"/>
        </w:rPr>
        <w:t xml:space="preserve"> про основні геометричні величини (довжину, площу, об'єм, міру кута), про способи</w:t>
      </w:r>
      <w:r>
        <w:rPr>
          <w:color w:val="000000"/>
          <w:lang w:val="uk-UA" w:eastAsia="uk-UA" w:bidi="uk-UA"/>
        </w:rPr>
        <w:t xml:space="preserve"> їх вимірювання и обчислення для планіметричних і найпростіших стереометричних фігур, а також </w:t>
      </w:r>
      <w:r>
        <w:rPr>
          <w:i/>
          <w:iCs/>
          <w:color w:val="000000"/>
          <w:lang w:val="uk-UA" w:eastAsia="uk-UA" w:bidi="uk-UA"/>
        </w:rPr>
        <w:t>уміння застосовувати</w:t>
      </w:r>
      <w:r>
        <w:rPr>
          <w:color w:val="000000"/>
          <w:lang w:val="uk-UA" w:eastAsia="uk-UA" w:bidi="uk-UA"/>
        </w:rPr>
        <w:t xml:space="preserve"> здобуті знання у навчальних і життєвих ситуаціях;</w:t>
      </w:r>
    </w:p>
    <w:p w:rsidR="0051526B" w:rsidRDefault="005E0CC7">
      <w:pPr>
        <w:pStyle w:val="a8"/>
        <w:numPr>
          <w:ilvl w:val="0"/>
          <w:numId w:val="1"/>
        </w:numPr>
        <w:shd w:val="clear" w:color="auto" w:fill="auto"/>
        <w:tabs>
          <w:tab w:val="left" w:pos="819"/>
        </w:tabs>
        <w:ind w:left="760" w:hanging="300"/>
        <w:jc w:val="both"/>
      </w:pPr>
      <w:r>
        <w:rPr>
          <w:i/>
          <w:iCs/>
          <w:color w:val="000000"/>
          <w:lang w:val="uk-UA" w:eastAsia="uk-UA" w:bidi="uk-UA"/>
        </w:rPr>
        <w:t>ознайомлення</w:t>
      </w:r>
      <w:r>
        <w:rPr>
          <w:color w:val="000000"/>
          <w:lang w:val="uk-UA" w:eastAsia="uk-UA" w:bidi="uk-UA"/>
        </w:rPr>
        <w:t xml:space="preserve"> з геометричними перетвореннями, координатами і векторами на площині та їх найп</w:t>
      </w:r>
      <w:r>
        <w:rPr>
          <w:color w:val="000000"/>
          <w:lang w:val="uk-UA" w:eastAsia="uk-UA" w:bidi="uk-UA"/>
        </w:rPr>
        <w:t xml:space="preserve">ростішими властивостями, а також </w:t>
      </w:r>
      <w:r>
        <w:rPr>
          <w:i/>
          <w:iCs/>
          <w:color w:val="000000"/>
          <w:lang w:val="uk-UA" w:eastAsia="uk-UA" w:bidi="uk-UA"/>
        </w:rPr>
        <w:t>розвиток функціональних уявлень</w:t>
      </w:r>
      <w:r>
        <w:rPr>
          <w:color w:val="000000"/>
          <w:lang w:val="uk-UA" w:eastAsia="uk-UA" w:bidi="uk-UA"/>
        </w:rPr>
        <w:t xml:space="preserve"> на геометричному змісті;</w:t>
      </w:r>
    </w:p>
    <w:p w:rsidR="0051526B" w:rsidRDefault="005E0CC7">
      <w:pPr>
        <w:pStyle w:val="a8"/>
        <w:numPr>
          <w:ilvl w:val="0"/>
          <w:numId w:val="1"/>
        </w:numPr>
        <w:shd w:val="clear" w:color="auto" w:fill="auto"/>
        <w:tabs>
          <w:tab w:val="left" w:pos="819"/>
        </w:tabs>
        <w:ind w:left="760" w:hanging="300"/>
        <w:jc w:val="both"/>
      </w:pPr>
      <w:r>
        <w:rPr>
          <w:i/>
          <w:iCs/>
          <w:color w:val="000000"/>
          <w:lang w:val="uk-UA" w:eastAsia="uk-UA" w:bidi="uk-UA"/>
        </w:rPr>
        <w:t>вироблення вмінь</w:t>
      </w:r>
      <w:r>
        <w:rPr>
          <w:color w:val="000000"/>
          <w:lang w:val="uk-UA" w:eastAsia="uk-UA" w:bidi="uk-UA"/>
        </w:rPr>
        <w:t xml:space="preserve"> використовувати геометричні методи і образи в алгебрі і, навпаки, геометрично інтерпретувати алгебраїчні залежності.</w:t>
      </w:r>
    </w:p>
    <w:p w:rsidR="0051526B" w:rsidRDefault="005E0CC7">
      <w:pPr>
        <w:pStyle w:val="a8"/>
        <w:shd w:val="clear" w:color="auto" w:fill="auto"/>
        <w:spacing w:after="300"/>
        <w:ind w:firstLine="800"/>
        <w:jc w:val="both"/>
      </w:pPr>
      <w:r>
        <w:rPr>
          <w:color w:val="000000"/>
          <w:lang w:val="uk-UA" w:eastAsia="uk-UA" w:bidi="uk-UA"/>
        </w:rPr>
        <w:t xml:space="preserve">Зміст програми спрямований на </w:t>
      </w:r>
      <w:r>
        <w:rPr>
          <w:color w:val="000000"/>
          <w:lang w:val="uk-UA" w:eastAsia="uk-UA" w:bidi="uk-UA"/>
        </w:rPr>
        <w:t>реалізацію компетентнісного потенціалу математичної освіти, тобто на внесок у формування інших ключових компетентностей, який може зробити навчання математики.</w:t>
      </w:r>
    </w:p>
    <w:p w:rsidR="0051526B" w:rsidRDefault="005E0CC7">
      <w:pPr>
        <w:pStyle w:val="a8"/>
        <w:shd w:val="clear" w:color="auto" w:fill="auto"/>
        <w:ind w:firstLine="0"/>
        <w:jc w:val="center"/>
      </w:pPr>
      <w:r>
        <w:rPr>
          <w:b/>
          <w:bCs/>
          <w:color w:val="000000"/>
          <w:lang w:val="uk-UA" w:eastAsia="uk-UA" w:bidi="uk-UA"/>
        </w:rPr>
        <w:t>Компетентнісний потенціал математичної освітньої галузі в 7-9 класах</w:t>
      </w:r>
    </w:p>
    <w:p w:rsidR="0051526B" w:rsidRDefault="0051526B">
      <w:pPr>
        <w:ind w:firstLine="567"/>
        <w:jc w:val="both"/>
        <w:rPr>
          <w:rFonts w:cs="Times New Roman"/>
          <w:color w:val="000000"/>
          <w:szCs w:val="28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2250"/>
        <w:gridCol w:w="7243"/>
      </w:tblGrid>
      <w:tr w:rsidR="0051526B">
        <w:trPr>
          <w:tblHeader/>
        </w:trPr>
        <w:tc>
          <w:tcPr>
            <w:tcW w:w="2250" w:type="dxa"/>
            <w:vAlign w:val="center"/>
          </w:tcPr>
          <w:p w:rsidR="0051526B" w:rsidRDefault="005E0CC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Ключові компетентності</w:t>
            </w:r>
          </w:p>
        </w:tc>
        <w:tc>
          <w:tcPr>
            <w:tcW w:w="7243" w:type="dxa"/>
            <w:vAlign w:val="center"/>
          </w:tcPr>
          <w:p w:rsidR="0051526B" w:rsidRDefault="005E0CC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Ком</w:t>
            </w:r>
            <w:r>
              <w:rPr>
                <w:rFonts w:cs="Times New Roman"/>
                <w:b/>
              </w:rPr>
              <w:t>поненти</w:t>
            </w:r>
          </w:p>
        </w:tc>
      </w:tr>
      <w:tr w:rsidR="0051526B">
        <w:tc>
          <w:tcPr>
            <w:tcW w:w="2250" w:type="dxa"/>
          </w:tcPr>
          <w:p w:rsidR="0051526B" w:rsidRDefault="005E0CC7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color w:val="000000"/>
                <w:szCs w:val="28"/>
              </w:rPr>
              <w:t>Вільне володіння державною мовою</w:t>
            </w:r>
          </w:p>
        </w:tc>
        <w:tc>
          <w:tcPr>
            <w:tcW w:w="7243" w:type="dxa"/>
          </w:tcPr>
          <w:p w:rsidR="0051526B" w:rsidRDefault="005E0CC7">
            <w:pPr>
              <w:jc w:val="both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  <w:i/>
              </w:rPr>
              <w:t>Уміння</w:t>
            </w:r>
            <w:r>
              <w:rPr>
                <w:rStyle w:val="fontstyle11"/>
                <w:rFonts w:ascii="Times New Roman" w:hAnsi="Times New Roman" w:cs="Times New Roman"/>
              </w:rPr>
              <w:t>:</w:t>
            </w:r>
          </w:p>
          <w:p w:rsidR="0051526B" w:rsidRDefault="005E0CC7">
            <w:pPr>
              <w:jc w:val="both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чітко і зрозуміло формулювати думки, аргументувати, ставити запитання і розпізнавати проблеми, формулювати висновки на основі інформації, поданої в різних формах, доречно та коректно вживати в мовленні математичну термінологію, вести критичний та конструкт</w:t>
            </w:r>
            <w:r>
              <w:rPr>
                <w:rStyle w:val="fontstyle11"/>
                <w:rFonts w:ascii="Times New Roman" w:hAnsi="Times New Roman" w:cs="Times New Roman"/>
              </w:rPr>
              <w:t xml:space="preserve">ивний діалог, поповнювати свій словниковий запас </w:t>
            </w:r>
          </w:p>
          <w:p w:rsidR="0051526B" w:rsidRDefault="005E0CC7">
            <w:pPr>
              <w:jc w:val="both"/>
              <w:rPr>
                <w:rFonts w:cs="Times New Roman"/>
                <w:color w:val="000000"/>
                <w:szCs w:val="28"/>
              </w:rPr>
            </w:pPr>
            <w:r>
              <w:rPr>
                <w:rStyle w:val="fontstyle01"/>
                <w:rFonts w:ascii="Times New Roman" w:hAnsi="Times New Roman" w:cs="Times New Roman"/>
                <w:i/>
              </w:rPr>
              <w:t>Ставлення</w:t>
            </w:r>
            <w:r>
              <w:rPr>
                <w:rStyle w:val="fontstyle11"/>
                <w:rFonts w:ascii="Times New Roman" w:hAnsi="Times New Roman" w:cs="Times New Roman"/>
              </w:rPr>
              <w:t>: визнання важливості чітких і лаконічних формулювань та повага до державної мови.</w:t>
            </w:r>
          </w:p>
        </w:tc>
      </w:tr>
      <w:tr w:rsidR="0051526B">
        <w:tc>
          <w:tcPr>
            <w:tcW w:w="2250" w:type="dxa"/>
          </w:tcPr>
          <w:p w:rsidR="0051526B" w:rsidRDefault="005E0CC7">
            <w:pPr>
              <w:rPr>
                <w:rFonts w:cs="Times New Roman"/>
                <w:b/>
              </w:rPr>
            </w:pPr>
            <w:r>
              <w:rPr>
                <w:rFonts w:cs="Times New Roman"/>
                <w:color w:val="000000"/>
                <w:szCs w:val="28"/>
              </w:rPr>
              <w:lastRenderedPageBreak/>
              <w:t>Здатність спіл-куватися рідною (у разі відмінності від державної) та іноземною мовами</w:t>
            </w:r>
          </w:p>
        </w:tc>
        <w:tc>
          <w:tcPr>
            <w:tcW w:w="7243" w:type="dxa"/>
          </w:tcPr>
          <w:p w:rsidR="0051526B" w:rsidRDefault="005E0CC7">
            <w:pPr>
              <w:jc w:val="both"/>
              <w:rPr>
                <w:rStyle w:val="fontstyle01"/>
                <w:rFonts w:ascii="Times New Roman" w:hAnsi="Times New Roman" w:cs="Times New Roman"/>
                <w:i/>
              </w:rPr>
            </w:pPr>
            <w:r>
              <w:rPr>
                <w:rStyle w:val="fontstyle01"/>
                <w:rFonts w:ascii="Times New Roman" w:hAnsi="Times New Roman" w:cs="Times New Roman"/>
                <w:i/>
              </w:rPr>
              <w:t xml:space="preserve">Здатність спілкуватися </w:t>
            </w:r>
            <w:r>
              <w:rPr>
                <w:rStyle w:val="fontstyle01"/>
                <w:rFonts w:ascii="Times New Roman" w:hAnsi="Times New Roman" w:cs="Times New Roman"/>
                <w:i/>
              </w:rPr>
              <w:t>рідною (у разі відмінності від державної) мовою.</w:t>
            </w:r>
          </w:p>
          <w:p w:rsidR="0051526B" w:rsidRDefault="005E0CC7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  <w:i/>
              </w:rPr>
              <w:t>Уміння</w:t>
            </w:r>
            <w:r>
              <w:rPr>
                <w:rStyle w:val="fontstyle21"/>
                <w:rFonts w:ascii="Times New Roman" w:hAnsi="Times New Roman" w:cs="Times New Roman"/>
              </w:rPr>
              <w:t>:</w:t>
            </w:r>
          </w:p>
          <w:p w:rsidR="0051526B" w:rsidRDefault="005E0CC7">
            <w:pPr>
              <w:jc w:val="both"/>
              <w:rPr>
                <w:rStyle w:val="fontstyle31"/>
              </w:rPr>
            </w:pPr>
            <w:r>
              <w:rPr>
                <w:rStyle w:val="fontstyle31"/>
              </w:rPr>
              <w:t>розуміти і перетворювати тексти математичного змісту рідною мовою, зіставляти математичні терміни та поняття рідною та державною мовами, правильно та доречно вживати математичну термінологію, грамотн</w:t>
            </w:r>
            <w:r>
              <w:rPr>
                <w:rStyle w:val="fontstyle31"/>
              </w:rPr>
              <w:t>о висловлюватися.</w:t>
            </w:r>
          </w:p>
          <w:p w:rsidR="0051526B" w:rsidRDefault="005E0CC7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  <w:i/>
              </w:rPr>
              <w:t>Ставлення</w:t>
            </w:r>
            <w:r>
              <w:rPr>
                <w:rStyle w:val="fontstyle21"/>
                <w:rFonts w:ascii="Times New Roman" w:hAnsi="Times New Roman" w:cs="Times New Roman"/>
              </w:rPr>
              <w:t>:</w:t>
            </w:r>
          </w:p>
          <w:p w:rsidR="0051526B" w:rsidRDefault="005E0CC7">
            <w:pPr>
              <w:jc w:val="both"/>
              <w:rPr>
                <w:rStyle w:val="fontstyle31"/>
              </w:rPr>
            </w:pPr>
            <w:r>
              <w:rPr>
                <w:rStyle w:val="fontstyle31"/>
              </w:rPr>
              <w:t>розуміння цінності мовного різноманіття та повага до рідної мови.</w:t>
            </w:r>
          </w:p>
          <w:p w:rsidR="0051526B" w:rsidRDefault="0051526B">
            <w:pPr>
              <w:jc w:val="both"/>
              <w:rPr>
                <w:rStyle w:val="fontstyle31"/>
              </w:rPr>
            </w:pPr>
          </w:p>
          <w:p w:rsidR="0051526B" w:rsidRDefault="005E0CC7">
            <w:pPr>
              <w:jc w:val="both"/>
              <w:rPr>
                <w:rFonts w:cs="Times New Roman"/>
                <w:i/>
                <w:sz w:val="24"/>
              </w:rPr>
            </w:pPr>
            <w:r>
              <w:rPr>
                <w:rStyle w:val="fontstyle01"/>
                <w:rFonts w:ascii="Times New Roman" w:hAnsi="Times New Roman" w:cs="Times New Roman"/>
                <w:i/>
              </w:rPr>
              <w:t>Здатність спілкуватися іноземними мовами</w:t>
            </w:r>
          </w:p>
          <w:p w:rsidR="0051526B" w:rsidRDefault="005E0CC7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  <w:i/>
              </w:rPr>
              <w:t>Уміння</w:t>
            </w:r>
            <w:r>
              <w:rPr>
                <w:rStyle w:val="fontstyle01"/>
                <w:rFonts w:ascii="Times New Roman" w:hAnsi="Times New Roman" w:cs="Times New Roman"/>
              </w:rPr>
              <w:t>:</w:t>
            </w:r>
          </w:p>
          <w:p w:rsidR="0051526B" w:rsidRDefault="005E0CC7">
            <w:pPr>
              <w:jc w:val="both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поповнювати словниковий запас математичними термінами іншомовного походження, зіставляти математичний термін аб</w:t>
            </w:r>
            <w:r>
              <w:rPr>
                <w:rStyle w:val="fontstyle11"/>
                <w:rFonts w:ascii="Times New Roman" w:hAnsi="Times New Roman" w:cs="Times New Roman"/>
              </w:rPr>
              <w:t xml:space="preserve">о його буквене позначення з відповідником іноземною мовою для пошуку інформації в іншомовних джерелах. </w:t>
            </w:r>
          </w:p>
          <w:p w:rsidR="0051526B" w:rsidRDefault="005E0CC7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  <w:i/>
              </w:rPr>
              <w:t>Ставлення</w:t>
            </w:r>
            <w:r>
              <w:rPr>
                <w:rStyle w:val="fontstyle01"/>
                <w:rFonts w:ascii="Times New Roman" w:hAnsi="Times New Roman" w:cs="Times New Roman"/>
              </w:rPr>
              <w:t>:</w:t>
            </w:r>
          </w:p>
          <w:p w:rsidR="0051526B" w:rsidRDefault="005E0CC7">
            <w:pPr>
              <w:jc w:val="both"/>
              <w:rPr>
                <w:rFonts w:cs="Times New Roman"/>
                <w:b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усвідомлення важливості правильного використання математичних термінів та їхнє позначення в різних мовах у навчанні та повсякденному житті</w:t>
            </w:r>
          </w:p>
        </w:tc>
      </w:tr>
      <w:tr w:rsidR="0051526B">
        <w:tc>
          <w:tcPr>
            <w:tcW w:w="2250" w:type="dxa"/>
          </w:tcPr>
          <w:p w:rsidR="0051526B" w:rsidRDefault="005E0CC7">
            <w:pPr>
              <w:rPr>
                <w:rFonts w:cs="Times New Roman"/>
                <w:sz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М</w:t>
            </w:r>
            <w:r>
              <w:rPr>
                <w:rStyle w:val="fontstyle01"/>
                <w:rFonts w:ascii="Times New Roman" w:hAnsi="Times New Roman" w:cs="Times New Roman"/>
              </w:rPr>
              <w:t>атематична компетентність</w:t>
            </w:r>
          </w:p>
          <w:p w:rsidR="0051526B" w:rsidRDefault="0051526B">
            <w:pPr>
              <w:rPr>
                <w:rFonts w:cs="Times New Roman"/>
                <w:b/>
              </w:rPr>
            </w:pPr>
          </w:p>
        </w:tc>
        <w:tc>
          <w:tcPr>
            <w:tcW w:w="7243" w:type="dxa"/>
          </w:tcPr>
          <w:p w:rsidR="0051526B" w:rsidRDefault="005E0CC7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  <w:i/>
              </w:rPr>
              <w:t>Уміння</w:t>
            </w:r>
            <w:r>
              <w:rPr>
                <w:rStyle w:val="fontstyle01"/>
                <w:rFonts w:ascii="Times New Roman" w:hAnsi="Times New Roman" w:cs="Times New Roman"/>
              </w:rPr>
              <w:t>:</w:t>
            </w:r>
          </w:p>
          <w:p w:rsidR="0051526B" w:rsidRDefault="005E0CC7">
            <w:pPr>
              <w:jc w:val="both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 xml:space="preserve">оперувати текстовою і числовою інформацією, геометричними об’єктами на площині та в просторі, встановлювати кількісні та просторові відношення між реальними об’єктами навколишньої дійсності (природними, культурними, </w:t>
            </w:r>
            <w:r>
              <w:rPr>
                <w:rStyle w:val="fontstyle11"/>
                <w:rFonts w:ascii="Times New Roman" w:hAnsi="Times New Roman" w:cs="Times New Roman"/>
              </w:rPr>
              <w:t>технічними тощо), обирати, створювати і досліджувати найпростіші математичні моделі реальних об’єктів, процесів і явищ, інтерпретувати та оцінювати результати, здійснювати прогнози в контексті навчальних і практичних задач, доводити правильність тверджень,</w:t>
            </w:r>
            <w:r>
              <w:rPr>
                <w:rStyle w:val="fontstyle11"/>
                <w:rFonts w:ascii="Times New Roman" w:hAnsi="Times New Roman" w:cs="Times New Roman"/>
              </w:rPr>
              <w:t xml:space="preserve"> застосовувати логічні способи мислення під час розв’язування пізнавальних і практичних задач, пов’язаних з реальними об’єктами, використовувати математичні методи в життєвих ситуаціях.</w:t>
            </w:r>
          </w:p>
          <w:p w:rsidR="0051526B" w:rsidRDefault="005E0CC7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  <w:i/>
              </w:rPr>
              <w:t>Ставлення</w:t>
            </w:r>
            <w:r>
              <w:rPr>
                <w:rStyle w:val="fontstyle01"/>
                <w:rFonts w:ascii="Times New Roman" w:hAnsi="Times New Roman" w:cs="Times New Roman"/>
              </w:rPr>
              <w:t>:</w:t>
            </w:r>
          </w:p>
          <w:p w:rsidR="0051526B" w:rsidRDefault="005E0CC7">
            <w:pPr>
              <w:jc w:val="both"/>
              <w:rPr>
                <w:rFonts w:cs="Times New Roman"/>
                <w:b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готовність шукати пояснення та оцінювання правильності аргу</w:t>
            </w:r>
            <w:r>
              <w:rPr>
                <w:rStyle w:val="fontstyle11"/>
                <w:rFonts w:ascii="Times New Roman" w:hAnsi="Times New Roman" w:cs="Times New Roman"/>
              </w:rPr>
              <w:t>ментів, усвідомлення важливості математики як мови науки, техніки та технологій</w:t>
            </w:r>
          </w:p>
        </w:tc>
      </w:tr>
      <w:tr w:rsidR="0051526B">
        <w:tc>
          <w:tcPr>
            <w:tcW w:w="2250" w:type="dxa"/>
          </w:tcPr>
          <w:p w:rsidR="0051526B" w:rsidRDefault="005E0CC7">
            <w:pPr>
              <w:rPr>
                <w:rFonts w:cs="Times New Roman"/>
                <w:b/>
              </w:rPr>
            </w:pPr>
            <w:r>
              <w:rPr>
                <w:rStyle w:val="fontstyle01"/>
                <w:rFonts w:ascii="Times New Roman" w:hAnsi="Times New Roman" w:cs="Times New Roman"/>
              </w:rPr>
              <w:t xml:space="preserve">Компетентності в галузі </w:t>
            </w:r>
            <w:r>
              <w:rPr>
                <w:rStyle w:val="fontstyle01"/>
                <w:rFonts w:ascii="Times New Roman" w:hAnsi="Times New Roman" w:cs="Times New Roman"/>
              </w:rPr>
              <w:lastRenderedPageBreak/>
              <w:t>природничих наук, техніки і технологій</w:t>
            </w:r>
          </w:p>
        </w:tc>
        <w:tc>
          <w:tcPr>
            <w:tcW w:w="7243" w:type="dxa"/>
          </w:tcPr>
          <w:p w:rsidR="0051526B" w:rsidRDefault="005E0CC7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  <w:i/>
              </w:rPr>
              <w:lastRenderedPageBreak/>
              <w:t>Уміння</w:t>
            </w:r>
            <w:r>
              <w:rPr>
                <w:rStyle w:val="fontstyle01"/>
                <w:rFonts w:ascii="Times New Roman" w:hAnsi="Times New Roman" w:cs="Times New Roman"/>
              </w:rPr>
              <w:t>:</w:t>
            </w:r>
          </w:p>
          <w:p w:rsidR="0051526B" w:rsidRDefault="005E0CC7">
            <w:pPr>
              <w:jc w:val="both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lastRenderedPageBreak/>
              <w:t xml:space="preserve">будувати та досліджувати математичні моделі природних явищ і процесів, робити висновки на основі </w:t>
            </w:r>
            <w:r>
              <w:rPr>
                <w:rStyle w:val="fontstyle11"/>
                <w:rFonts w:ascii="Times New Roman" w:hAnsi="Times New Roman" w:cs="Times New Roman"/>
              </w:rPr>
              <w:t>міркувань та свідчень, обґрунтовувати рішення.</w:t>
            </w:r>
          </w:p>
          <w:p w:rsidR="0051526B" w:rsidRDefault="005E0CC7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  <w:i/>
              </w:rPr>
              <w:t>Ставлення</w:t>
            </w:r>
            <w:r>
              <w:rPr>
                <w:rStyle w:val="fontstyle01"/>
                <w:rFonts w:ascii="Times New Roman" w:hAnsi="Times New Roman" w:cs="Times New Roman"/>
              </w:rPr>
              <w:t>:</w:t>
            </w:r>
          </w:p>
          <w:p w:rsidR="0051526B" w:rsidRDefault="005E0CC7">
            <w:pPr>
              <w:jc w:val="both"/>
              <w:rPr>
                <w:rFonts w:cs="Times New Roman"/>
                <w:b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критичне оцінювання досягнень науково-технічного прогресу, усвідомлення важливості математики для опису та пізнання навколишнього світу.</w:t>
            </w:r>
          </w:p>
        </w:tc>
      </w:tr>
      <w:tr w:rsidR="0051526B">
        <w:tc>
          <w:tcPr>
            <w:tcW w:w="2250" w:type="dxa"/>
          </w:tcPr>
          <w:p w:rsidR="0051526B" w:rsidRDefault="005E0CC7">
            <w:pPr>
              <w:rPr>
                <w:rFonts w:cs="Times New Roman"/>
                <w:b/>
              </w:rPr>
            </w:pPr>
            <w:r>
              <w:rPr>
                <w:rStyle w:val="fontstyle01"/>
                <w:rFonts w:ascii="Times New Roman" w:hAnsi="Times New Roman" w:cs="Times New Roman"/>
              </w:rPr>
              <w:lastRenderedPageBreak/>
              <w:t>Інноваційність</w:t>
            </w:r>
          </w:p>
        </w:tc>
        <w:tc>
          <w:tcPr>
            <w:tcW w:w="7243" w:type="dxa"/>
          </w:tcPr>
          <w:p w:rsidR="0051526B" w:rsidRDefault="005E0CC7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  <w:i/>
              </w:rPr>
              <w:t>Уміння</w:t>
            </w:r>
            <w:r>
              <w:rPr>
                <w:rStyle w:val="fontstyle01"/>
                <w:rFonts w:ascii="Times New Roman" w:hAnsi="Times New Roman" w:cs="Times New Roman"/>
              </w:rPr>
              <w:t>:</w:t>
            </w:r>
          </w:p>
          <w:p w:rsidR="0051526B" w:rsidRDefault="005E0CC7">
            <w:pPr>
              <w:jc w:val="both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генерувати нові ідеї щодо розв’язання</w:t>
            </w:r>
            <w:r>
              <w:rPr>
                <w:rStyle w:val="fontstyle11"/>
                <w:rFonts w:ascii="Times New Roman" w:hAnsi="Times New Roman" w:cs="Times New Roman"/>
              </w:rPr>
              <w:t xml:space="preserve"> проблемної ситуації, аналізувати та планувати їхнє втілення.</w:t>
            </w:r>
          </w:p>
          <w:p w:rsidR="0051526B" w:rsidRDefault="005E0CC7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  <w:i/>
              </w:rPr>
              <w:t>Ставлення</w:t>
            </w:r>
            <w:r>
              <w:rPr>
                <w:rStyle w:val="fontstyle01"/>
                <w:rFonts w:ascii="Times New Roman" w:hAnsi="Times New Roman" w:cs="Times New Roman"/>
              </w:rPr>
              <w:t>:</w:t>
            </w:r>
          </w:p>
          <w:p w:rsidR="0051526B" w:rsidRDefault="005E0CC7">
            <w:pPr>
              <w:jc w:val="both"/>
              <w:rPr>
                <w:rFonts w:cs="Times New Roman"/>
                <w:b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відкритість до інновацій, позитивне оцінювання та підтримка конструктивних ідей інших осіб.</w:t>
            </w:r>
          </w:p>
        </w:tc>
      </w:tr>
      <w:tr w:rsidR="0051526B">
        <w:tc>
          <w:tcPr>
            <w:tcW w:w="2250" w:type="dxa"/>
          </w:tcPr>
          <w:p w:rsidR="0051526B" w:rsidRDefault="005E0CC7">
            <w:pPr>
              <w:rPr>
                <w:rFonts w:cs="Times New Roman"/>
                <w:b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Екологічна компетентність</w:t>
            </w:r>
          </w:p>
        </w:tc>
        <w:tc>
          <w:tcPr>
            <w:tcW w:w="7243" w:type="dxa"/>
          </w:tcPr>
          <w:p w:rsidR="0051526B" w:rsidRDefault="005E0CC7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  <w:i/>
              </w:rPr>
              <w:t>Уміння</w:t>
            </w:r>
            <w:r>
              <w:rPr>
                <w:rStyle w:val="fontstyle01"/>
                <w:rFonts w:ascii="Times New Roman" w:hAnsi="Times New Roman" w:cs="Times New Roman"/>
              </w:rPr>
              <w:t>:</w:t>
            </w:r>
          </w:p>
          <w:p w:rsidR="0051526B" w:rsidRDefault="005E0CC7">
            <w:pPr>
              <w:jc w:val="both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розпізнавати проблеми, що виникають у довкіллі, які можн</w:t>
            </w:r>
            <w:r>
              <w:rPr>
                <w:rStyle w:val="fontstyle11"/>
                <w:rFonts w:ascii="Times New Roman" w:hAnsi="Times New Roman" w:cs="Times New Roman"/>
              </w:rPr>
              <w:t>а розв’язати, використовуючи засоби математики, оцінювати, прогнозувати вплив людської діяльності на довкілля через побудову та дослідження математичних моделей природних процесів і явищ.</w:t>
            </w:r>
          </w:p>
          <w:p w:rsidR="0051526B" w:rsidRDefault="005E0CC7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  <w:i/>
              </w:rPr>
              <w:t>Ставлення</w:t>
            </w:r>
            <w:r>
              <w:rPr>
                <w:rStyle w:val="fontstyle01"/>
                <w:rFonts w:ascii="Times New Roman" w:hAnsi="Times New Roman" w:cs="Times New Roman"/>
              </w:rPr>
              <w:t>:</w:t>
            </w:r>
          </w:p>
          <w:p w:rsidR="0051526B" w:rsidRDefault="005E0CC7">
            <w:pPr>
              <w:jc w:val="both"/>
              <w:rPr>
                <w:rFonts w:cs="Times New Roman"/>
                <w:b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зацікавленість у дотриманні умов екологічної безпеки та с</w:t>
            </w:r>
            <w:r>
              <w:rPr>
                <w:rStyle w:val="fontstyle11"/>
                <w:rFonts w:ascii="Times New Roman" w:hAnsi="Times New Roman" w:cs="Times New Roman"/>
              </w:rPr>
              <w:t>талому розвитку суспільства, визнання ролі математики в розв’язанні проблем довкілля.</w:t>
            </w:r>
          </w:p>
        </w:tc>
      </w:tr>
      <w:tr w:rsidR="0051526B">
        <w:tc>
          <w:tcPr>
            <w:tcW w:w="2250" w:type="dxa"/>
          </w:tcPr>
          <w:p w:rsidR="0051526B" w:rsidRDefault="005E0CC7">
            <w:pPr>
              <w:rPr>
                <w:rFonts w:cs="Times New Roman"/>
                <w:sz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Інформаційно- комунікаційна компетентність</w:t>
            </w:r>
          </w:p>
          <w:p w:rsidR="0051526B" w:rsidRDefault="0051526B">
            <w:pPr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7243" w:type="dxa"/>
          </w:tcPr>
          <w:p w:rsidR="0051526B" w:rsidRDefault="005E0CC7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  <w:i/>
              </w:rPr>
              <w:t>Уміння</w:t>
            </w:r>
            <w:r>
              <w:rPr>
                <w:rStyle w:val="fontstyle01"/>
                <w:rFonts w:ascii="Times New Roman" w:hAnsi="Times New Roman" w:cs="Times New Roman"/>
              </w:rPr>
              <w:t>:</w:t>
            </w:r>
          </w:p>
          <w:p w:rsidR="0051526B" w:rsidRDefault="005E0CC7">
            <w:pPr>
              <w:jc w:val="both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структурувати дані, діяти за алгоритмом та складати алгоритм, визначати достатність даних для розв’язання задачі, вик</w:t>
            </w:r>
            <w:r>
              <w:rPr>
                <w:rStyle w:val="fontstyle11"/>
                <w:rFonts w:ascii="Times New Roman" w:hAnsi="Times New Roman" w:cs="Times New Roman"/>
              </w:rPr>
              <w:t>ористовувати різні знакові системи, оцінювати достовірність інформації, доводити істинність тверджень.</w:t>
            </w:r>
          </w:p>
          <w:p w:rsidR="0051526B" w:rsidRDefault="005E0CC7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  <w:i/>
              </w:rPr>
              <w:t>Ставлення</w:t>
            </w:r>
            <w:r>
              <w:rPr>
                <w:rStyle w:val="fontstyle01"/>
                <w:rFonts w:ascii="Times New Roman" w:hAnsi="Times New Roman" w:cs="Times New Roman"/>
              </w:rPr>
              <w:t>:</w:t>
            </w:r>
          </w:p>
          <w:p w:rsidR="0051526B" w:rsidRDefault="005E0CC7">
            <w:pPr>
              <w:jc w:val="both"/>
              <w:rPr>
                <w:rFonts w:cs="Times New Roman"/>
                <w:color w:val="000000"/>
                <w:szCs w:val="28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 xml:space="preserve">критичне осмислення інформації та джерел її отримання, усвідомлення важливості інформаційно-комунікаційних технологій для ефективного </w:t>
            </w:r>
            <w:r>
              <w:rPr>
                <w:rStyle w:val="fontstyle11"/>
                <w:rFonts w:ascii="Times New Roman" w:hAnsi="Times New Roman" w:cs="Times New Roman"/>
              </w:rPr>
              <w:t>розв’язання математичних задач.</w:t>
            </w:r>
          </w:p>
        </w:tc>
      </w:tr>
      <w:tr w:rsidR="0051526B">
        <w:tc>
          <w:tcPr>
            <w:tcW w:w="2250" w:type="dxa"/>
          </w:tcPr>
          <w:p w:rsidR="0051526B" w:rsidRDefault="005E0CC7">
            <w:pPr>
              <w:rPr>
                <w:rFonts w:cs="Times New Roman"/>
                <w:sz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Навчання впродовж життя</w:t>
            </w:r>
          </w:p>
          <w:p w:rsidR="0051526B" w:rsidRDefault="0051526B">
            <w:pPr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7243" w:type="dxa"/>
          </w:tcPr>
          <w:p w:rsidR="0051526B" w:rsidRDefault="005E0CC7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  <w:i/>
              </w:rPr>
              <w:t>Уміння</w:t>
            </w:r>
            <w:r>
              <w:rPr>
                <w:rStyle w:val="fontstyle01"/>
                <w:rFonts w:ascii="Times New Roman" w:hAnsi="Times New Roman" w:cs="Times New Roman"/>
              </w:rPr>
              <w:t>:</w:t>
            </w:r>
          </w:p>
          <w:p w:rsidR="0051526B" w:rsidRDefault="005E0CC7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 xml:space="preserve">організовувати та планувати свою навчальну діяльність, моделювати власну освітню траєкторію, аналізувати, контролювати, корегувати та оцінювати результати своєї навчальної діяльності, </w:t>
            </w:r>
            <w:r>
              <w:rPr>
                <w:rStyle w:val="fontstyle01"/>
                <w:rFonts w:ascii="Times New Roman" w:hAnsi="Times New Roman" w:cs="Times New Roman"/>
              </w:rPr>
              <w:t>доводити правильність чи помилковість суджень.</w:t>
            </w:r>
          </w:p>
          <w:p w:rsidR="0051526B" w:rsidRDefault="005E0CC7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  <w:i/>
              </w:rPr>
              <w:t>Ставлення</w:t>
            </w:r>
            <w:r>
              <w:rPr>
                <w:rStyle w:val="fontstyle21"/>
                <w:rFonts w:ascii="Times New Roman" w:hAnsi="Times New Roman" w:cs="Times New Roman"/>
              </w:rPr>
              <w:t>:</w:t>
            </w:r>
          </w:p>
          <w:p w:rsidR="0051526B" w:rsidRDefault="005E0CC7">
            <w:pPr>
              <w:jc w:val="both"/>
              <w:rPr>
                <w:rFonts w:cs="Times New Roman"/>
                <w:i/>
                <w:iCs/>
                <w:color w:val="000000"/>
                <w:szCs w:val="28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 xml:space="preserve">усвідомлення власних освітніх потреб та цінності нових знань і умінь, зацікавленість у пізнанні світу та розуміння </w:t>
            </w:r>
            <w:r>
              <w:rPr>
                <w:rStyle w:val="fontstyle01"/>
                <w:rFonts w:ascii="Times New Roman" w:hAnsi="Times New Roman" w:cs="Times New Roman"/>
              </w:rPr>
              <w:lastRenderedPageBreak/>
              <w:t>важливості навчання впродовж життя, прагнення вдосконалювати результати людської ді</w:t>
            </w:r>
            <w:r>
              <w:rPr>
                <w:rStyle w:val="fontstyle01"/>
                <w:rFonts w:ascii="Times New Roman" w:hAnsi="Times New Roman" w:cs="Times New Roman"/>
              </w:rPr>
              <w:t>яльності.</w:t>
            </w:r>
          </w:p>
        </w:tc>
      </w:tr>
      <w:tr w:rsidR="0051526B">
        <w:tc>
          <w:tcPr>
            <w:tcW w:w="2250" w:type="dxa"/>
          </w:tcPr>
          <w:p w:rsidR="0051526B" w:rsidRDefault="005E0CC7">
            <w:pPr>
              <w:rPr>
                <w:rFonts w:cs="Times New Roman"/>
                <w:sz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lastRenderedPageBreak/>
              <w:t>Громадянські та соціальні компетентності</w:t>
            </w:r>
          </w:p>
        </w:tc>
        <w:tc>
          <w:tcPr>
            <w:tcW w:w="7243" w:type="dxa"/>
            <w:vAlign w:val="center"/>
          </w:tcPr>
          <w:p w:rsidR="0051526B" w:rsidRDefault="005E0CC7">
            <w:pPr>
              <w:jc w:val="both"/>
              <w:rPr>
                <w:rStyle w:val="fontstyle01"/>
                <w:rFonts w:ascii="Times New Roman" w:hAnsi="Times New Roman" w:cs="Times New Roman"/>
                <w:i/>
              </w:rPr>
            </w:pPr>
            <w:r>
              <w:rPr>
                <w:rStyle w:val="fontstyle01"/>
                <w:rFonts w:ascii="Times New Roman" w:hAnsi="Times New Roman" w:cs="Times New Roman"/>
                <w:i/>
              </w:rPr>
              <w:t>Громадянські компетентності</w:t>
            </w:r>
          </w:p>
          <w:p w:rsidR="0051526B" w:rsidRDefault="005E0CC7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  <w:i/>
              </w:rPr>
              <w:t>Уміння</w:t>
            </w:r>
            <w:r>
              <w:rPr>
                <w:rStyle w:val="fontstyle21"/>
                <w:rFonts w:ascii="Times New Roman" w:hAnsi="Times New Roman" w:cs="Times New Roman"/>
              </w:rPr>
              <w:t>:</w:t>
            </w:r>
          </w:p>
          <w:p w:rsidR="0051526B" w:rsidRDefault="005E0CC7">
            <w:pPr>
              <w:jc w:val="both"/>
              <w:rPr>
                <w:rStyle w:val="fontstyle31"/>
              </w:rPr>
            </w:pPr>
            <w:r>
              <w:rPr>
                <w:rStyle w:val="fontstyle31"/>
              </w:rPr>
              <w:t>висловлювати власну думку, слухати і чути інших осіб, оцінювати аргументи та змінювати думку на основі доказів, аналізувати і критично оцінювати соціально-економічні по</w:t>
            </w:r>
            <w:r>
              <w:rPr>
                <w:rStyle w:val="fontstyle31"/>
              </w:rPr>
              <w:t>дії у державі на основі статистичних даних, врахувати правові, етичні і соціальні наслідки прийняття рішень, розпізнавати інформаційні маніпуляції.</w:t>
            </w:r>
          </w:p>
          <w:p w:rsidR="0051526B" w:rsidRDefault="005E0CC7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  <w:i/>
              </w:rPr>
              <w:t>Ставлення</w:t>
            </w:r>
            <w:r>
              <w:rPr>
                <w:rStyle w:val="fontstyle21"/>
                <w:rFonts w:ascii="Times New Roman" w:hAnsi="Times New Roman" w:cs="Times New Roman"/>
              </w:rPr>
              <w:t>:</w:t>
            </w:r>
          </w:p>
          <w:p w:rsidR="0051526B" w:rsidRDefault="005E0CC7">
            <w:pPr>
              <w:jc w:val="both"/>
              <w:rPr>
                <w:rStyle w:val="fontstyle31"/>
              </w:rPr>
            </w:pPr>
            <w:r>
              <w:rPr>
                <w:rStyle w:val="fontstyle31"/>
              </w:rPr>
              <w:t>налаштованість на логічне обґрунтування позиції без передчасного переходу до висновків.</w:t>
            </w:r>
          </w:p>
          <w:p w:rsidR="0051526B" w:rsidRDefault="0051526B">
            <w:pPr>
              <w:jc w:val="both"/>
              <w:rPr>
                <w:rStyle w:val="fontstyle31"/>
              </w:rPr>
            </w:pPr>
          </w:p>
          <w:p w:rsidR="0051526B" w:rsidRDefault="005E0CC7">
            <w:pPr>
              <w:jc w:val="both"/>
              <w:rPr>
                <w:rStyle w:val="fontstyle01"/>
                <w:rFonts w:ascii="Times New Roman" w:hAnsi="Times New Roman" w:cs="Times New Roman"/>
                <w:i/>
              </w:rPr>
            </w:pPr>
            <w:r>
              <w:rPr>
                <w:rStyle w:val="fontstyle01"/>
                <w:rFonts w:ascii="Times New Roman" w:hAnsi="Times New Roman" w:cs="Times New Roman"/>
                <w:i/>
              </w:rPr>
              <w:t>Соціальн</w:t>
            </w:r>
            <w:r>
              <w:rPr>
                <w:rStyle w:val="fontstyle01"/>
                <w:rFonts w:ascii="Times New Roman" w:hAnsi="Times New Roman" w:cs="Times New Roman"/>
                <w:i/>
              </w:rPr>
              <w:t>і компетентності</w:t>
            </w:r>
          </w:p>
          <w:p w:rsidR="0051526B" w:rsidRDefault="005E0CC7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  <w:i/>
              </w:rPr>
              <w:t>Уміння</w:t>
            </w:r>
            <w:r>
              <w:rPr>
                <w:rStyle w:val="fontstyle21"/>
                <w:rFonts w:ascii="Times New Roman" w:hAnsi="Times New Roman" w:cs="Times New Roman"/>
              </w:rPr>
              <w:t>:</w:t>
            </w:r>
          </w:p>
          <w:p w:rsidR="0051526B" w:rsidRDefault="005E0CC7">
            <w:pPr>
              <w:jc w:val="both"/>
              <w:rPr>
                <w:rStyle w:val="fontstyle31"/>
              </w:rPr>
            </w:pPr>
            <w:r>
              <w:rPr>
                <w:rStyle w:val="fontstyle31"/>
              </w:rPr>
              <w:t>співпрацювати в команді для розв’язання проблеми, аргументувати та обстоювати власну позицію, приймати аргументовані рішення на основі аналізу всіх даних та формування причинно-наслідкових зв’язків проблемної ситуації.</w:t>
            </w:r>
          </w:p>
          <w:p w:rsidR="0051526B" w:rsidRDefault="005E0CC7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  <w:i/>
              </w:rPr>
              <w:t>Ставлення</w:t>
            </w:r>
            <w:r>
              <w:rPr>
                <w:rStyle w:val="fontstyle21"/>
                <w:rFonts w:ascii="Times New Roman" w:hAnsi="Times New Roman" w:cs="Times New Roman"/>
              </w:rPr>
              <w:t>:</w:t>
            </w:r>
          </w:p>
          <w:p w:rsidR="0051526B" w:rsidRDefault="005E0CC7">
            <w:pPr>
              <w:jc w:val="both"/>
              <w:rPr>
                <w:rFonts w:cs="Times New Roman"/>
                <w:sz w:val="24"/>
              </w:rPr>
            </w:pPr>
            <w:r>
              <w:rPr>
                <w:rStyle w:val="fontstyle31"/>
              </w:rPr>
              <w:t>в</w:t>
            </w:r>
            <w:r>
              <w:rPr>
                <w:rStyle w:val="fontstyle31"/>
              </w:rPr>
              <w:t>ідповідальність та ініціативність, впевненість у собі; рівне ставлення до інших осіб та відповідальність за спільну справу.</w:t>
            </w:r>
          </w:p>
        </w:tc>
      </w:tr>
      <w:tr w:rsidR="0051526B">
        <w:tc>
          <w:tcPr>
            <w:tcW w:w="2250" w:type="dxa"/>
          </w:tcPr>
          <w:p w:rsidR="0051526B" w:rsidRDefault="005E0CC7">
            <w:pPr>
              <w:rPr>
                <w:rFonts w:cs="Times New Roman"/>
                <w:sz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Культурна компетентність</w:t>
            </w:r>
          </w:p>
          <w:p w:rsidR="0051526B" w:rsidRDefault="0051526B">
            <w:pPr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7243" w:type="dxa"/>
            <w:vAlign w:val="center"/>
          </w:tcPr>
          <w:p w:rsidR="0051526B" w:rsidRDefault="005E0CC7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  <w:i/>
              </w:rPr>
              <w:t>Уміння</w:t>
            </w:r>
            <w:r>
              <w:rPr>
                <w:rStyle w:val="fontstyle01"/>
                <w:rFonts w:ascii="Times New Roman" w:hAnsi="Times New Roman" w:cs="Times New Roman"/>
              </w:rPr>
              <w:t>:</w:t>
            </w:r>
          </w:p>
          <w:p w:rsidR="0051526B" w:rsidRDefault="005E0CC7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 xml:space="preserve">бачити математику у творах мистецтва будувати фігури, графіки, схеми, діаграми тощо, 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унаочнювати </w:t>
            </w:r>
            <w:r>
              <w:rPr>
                <w:rStyle w:val="fontstyle01"/>
                <w:rFonts w:ascii="Times New Roman" w:hAnsi="Times New Roman" w:cs="Times New Roman"/>
              </w:rPr>
              <w:t>математичні моделі, здійснювати необхідні розрахунки для встановлення пропорцій, відтворення перспектив, створення об’ємно-просторових композицій.</w:t>
            </w:r>
          </w:p>
          <w:p w:rsidR="0051526B" w:rsidRDefault="005E0CC7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  <w:i/>
              </w:rPr>
              <w:t>Ставлення</w:t>
            </w:r>
            <w:r>
              <w:rPr>
                <w:rStyle w:val="fontstyle21"/>
                <w:rFonts w:ascii="Times New Roman" w:hAnsi="Times New Roman" w:cs="Times New Roman"/>
              </w:rPr>
              <w:t>:</w:t>
            </w:r>
          </w:p>
          <w:p w:rsidR="0051526B" w:rsidRDefault="005E0CC7">
            <w:pPr>
              <w:jc w:val="both"/>
              <w:rPr>
                <w:rStyle w:val="fontstyle01"/>
                <w:rFonts w:ascii="Times New Roman" w:hAnsi="Times New Roman" w:cs="Times New Roman"/>
                <w:i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усвідомлення взаємозв’язків математики та культури на прикладах із живопису, музики, архітектури т</w:t>
            </w:r>
            <w:r>
              <w:rPr>
                <w:rStyle w:val="fontstyle01"/>
                <w:rFonts w:ascii="Times New Roman" w:hAnsi="Times New Roman" w:cs="Times New Roman"/>
              </w:rPr>
              <w:t>ощо, розуміння важливості внеску математиків у загальносвітову культуру.</w:t>
            </w:r>
          </w:p>
        </w:tc>
      </w:tr>
      <w:tr w:rsidR="0051526B">
        <w:tc>
          <w:tcPr>
            <w:tcW w:w="2250" w:type="dxa"/>
          </w:tcPr>
          <w:p w:rsidR="0051526B" w:rsidRDefault="005E0CC7">
            <w:pPr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Підприємливість та фінансова грамотність</w:t>
            </w:r>
          </w:p>
        </w:tc>
        <w:tc>
          <w:tcPr>
            <w:tcW w:w="7243" w:type="dxa"/>
          </w:tcPr>
          <w:p w:rsidR="0051526B" w:rsidRDefault="005E0CC7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  <w:i/>
              </w:rPr>
              <w:t>Уміння</w:t>
            </w:r>
            <w:r>
              <w:rPr>
                <w:rStyle w:val="fontstyle01"/>
                <w:rFonts w:ascii="Times New Roman" w:hAnsi="Times New Roman" w:cs="Times New Roman"/>
              </w:rPr>
              <w:t>:</w:t>
            </w:r>
          </w:p>
          <w:p w:rsidR="0051526B" w:rsidRDefault="005E0CC7">
            <w:pPr>
              <w:jc w:val="both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 xml:space="preserve">генерувати нові ідеї, аналізувати, ухвалювати оптимальні рішення, розв’язувати життєві проблеми, обстоювати свою позицію, </w:t>
            </w:r>
            <w:r>
              <w:rPr>
                <w:rStyle w:val="fontstyle11"/>
                <w:rFonts w:ascii="Times New Roman" w:hAnsi="Times New Roman" w:cs="Times New Roman"/>
              </w:rPr>
              <w:t xml:space="preserve">дискутувати, використовувати різні стратегії, шукати оптимальні способи розв’язання проблемних ситуацій, будувати та досліджувати математичні моделі економічних процесів, планувати та організовувати </w:t>
            </w:r>
            <w:r>
              <w:rPr>
                <w:rStyle w:val="fontstyle11"/>
                <w:rFonts w:ascii="Times New Roman" w:hAnsi="Times New Roman" w:cs="Times New Roman"/>
              </w:rPr>
              <w:lastRenderedPageBreak/>
              <w:t>діяльність для досягнення цілей, аналізувати власну еконо</w:t>
            </w:r>
            <w:r>
              <w:rPr>
                <w:rStyle w:val="fontstyle11"/>
                <w:rFonts w:ascii="Times New Roman" w:hAnsi="Times New Roman" w:cs="Times New Roman"/>
              </w:rPr>
              <w:t>мічну ситуацію, родинний бюджет, використовуючи математичні методи, робити споживчий вибір послуг і товарів на основі чітких критеріїв, використовуючи математичні вміння.</w:t>
            </w:r>
          </w:p>
          <w:p w:rsidR="0051526B" w:rsidRDefault="005E0CC7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  <w:i/>
              </w:rPr>
              <w:t>Ставлення</w:t>
            </w:r>
            <w:r>
              <w:rPr>
                <w:rStyle w:val="fontstyle01"/>
                <w:rFonts w:ascii="Times New Roman" w:hAnsi="Times New Roman" w:cs="Times New Roman"/>
              </w:rPr>
              <w:t>:</w:t>
            </w:r>
          </w:p>
          <w:p w:rsidR="0051526B" w:rsidRDefault="005E0CC7">
            <w:pPr>
              <w:jc w:val="both"/>
              <w:rPr>
                <w:rFonts w:cs="Times New Roman"/>
                <w:i/>
                <w:iCs/>
                <w:color w:val="000000"/>
                <w:szCs w:val="28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ощадливість і поміркованість, розуміння важливості математичних розрахункі</w:t>
            </w:r>
            <w:r>
              <w:rPr>
                <w:rStyle w:val="fontstyle11"/>
                <w:rFonts w:ascii="Times New Roman" w:hAnsi="Times New Roman" w:cs="Times New Roman"/>
              </w:rPr>
              <w:t>в та оцінювання ризиків.</w:t>
            </w:r>
          </w:p>
        </w:tc>
      </w:tr>
    </w:tbl>
    <w:p w:rsidR="0051526B" w:rsidRDefault="0051526B">
      <w:pPr>
        <w:ind w:left="567"/>
        <w:jc w:val="center"/>
        <w:rPr>
          <w:rFonts w:cs="Times New Roman"/>
          <w:b/>
        </w:rPr>
      </w:pPr>
    </w:p>
    <w:p w:rsidR="0051526B" w:rsidRDefault="005E0CC7">
      <w:pPr>
        <w:spacing w:after="160" w:line="259" w:lineRule="auto"/>
        <w:rPr>
          <w:rFonts w:cs="Times New Roman"/>
          <w:b/>
        </w:rPr>
      </w:pPr>
      <w:r>
        <w:rPr>
          <w:rFonts w:cs="Times New Roman"/>
          <w:b/>
        </w:rPr>
        <w:br w:type="page"/>
      </w:r>
    </w:p>
    <w:p w:rsidR="0051526B" w:rsidRDefault="005E0CC7">
      <w:pPr>
        <w:ind w:left="567"/>
        <w:jc w:val="center"/>
        <w:rPr>
          <w:rFonts w:cs="Times New Roman"/>
          <w:b/>
        </w:rPr>
      </w:pPr>
      <w:r>
        <w:rPr>
          <w:rFonts w:cs="Times New Roman"/>
          <w:b/>
        </w:rPr>
        <w:lastRenderedPageBreak/>
        <w:t>Оцінювання навчальних досягнень</w:t>
      </w:r>
    </w:p>
    <w:p w:rsidR="0051526B" w:rsidRDefault="0051526B">
      <w:pPr>
        <w:ind w:left="567"/>
        <w:jc w:val="center"/>
        <w:rPr>
          <w:rFonts w:cs="Times New Roman"/>
          <w:b/>
        </w:rPr>
      </w:pPr>
    </w:p>
    <w:p w:rsidR="0051526B" w:rsidRDefault="005E0CC7">
      <w:pPr>
        <w:ind w:firstLine="567"/>
        <w:jc w:val="both"/>
        <w:rPr>
          <w:rFonts w:cs="Times New Roman"/>
        </w:rPr>
      </w:pPr>
      <w:r>
        <w:rPr>
          <w:rFonts w:cs="Times New Roman"/>
        </w:rPr>
        <w:t>Навчальні досягнення учнів підлягають формувальному та підсумковому (тематичному та завершальному) оцінюванню.</w:t>
      </w:r>
    </w:p>
    <w:p w:rsidR="0051526B" w:rsidRDefault="005E0CC7">
      <w:pPr>
        <w:ind w:firstLine="567"/>
        <w:jc w:val="both"/>
        <w:rPr>
          <w:rFonts w:cs="Times New Roman"/>
        </w:rPr>
      </w:pPr>
      <w:r>
        <w:rPr>
          <w:rFonts w:cs="Times New Roman"/>
        </w:rPr>
        <w:t>Формувальне оцінювання має на меті:</w:t>
      </w:r>
    </w:p>
    <w:p w:rsidR="0051526B" w:rsidRDefault="005E0CC7">
      <w:pPr>
        <w:pStyle w:val="a5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 xml:space="preserve">вибудовувати індивідуальну освітню траєкторію </w:t>
      </w:r>
      <w:r>
        <w:rPr>
          <w:rFonts w:cs="Times New Roman"/>
        </w:rPr>
        <w:t>учня/учениці;</w:t>
      </w:r>
    </w:p>
    <w:p w:rsidR="0051526B" w:rsidRDefault="005E0CC7">
      <w:pPr>
        <w:pStyle w:val="a5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відстежувати навчальний прогрес учня/учениці;</w:t>
      </w:r>
    </w:p>
    <w:p w:rsidR="0051526B" w:rsidRDefault="005E0CC7">
      <w:pPr>
        <w:pStyle w:val="a5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вчасно виявляти проблеми та вживати заходів для коригування індивідуальної освітньої траєкторії та методів навчання відповідно до індивідуальних потреб дитини;</w:t>
      </w:r>
    </w:p>
    <w:p w:rsidR="0051526B" w:rsidRDefault="005E0CC7">
      <w:pPr>
        <w:pStyle w:val="a5"/>
        <w:numPr>
          <w:ilvl w:val="0"/>
          <w:numId w:val="3"/>
        </w:numPr>
        <w:jc w:val="both"/>
        <w:rPr>
          <w:rFonts w:cs="Times New Roman"/>
        </w:rPr>
      </w:pPr>
      <w:r>
        <w:rPr>
          <w:rFonts w:cs="Times New Roman"/>
        </w:rPr>
        <w:t>формувати в учня/учениці впевненість</w:t>
      </w:r>
      <w:r>
        <w:rPr>
          <w:rFonts w:cs="Times New Roman"/>
        </w:rPr>
        <w:t xml:space="preserve"> у власних силах, мотивацію на досягнення та зацікавленість у навчанні.</w:t>
      </w:r>
    </w:p>
    <w:p w:rsidR="0051526B" w:rsidRDefault="005E0CC7">
      <w:pPr>
        <w:ind w:firstLine="567"/>
        <w:jc w:val="both"/>
        <w:rPr>
          <w:rFonts w:cs="Times New Roman"/>
        </w:rPr>
      </w:pPr>
      <w:r>
        <w:rPr>
          <w:rFonts w:cs="Times New Roman"/>
        </w:rPr>
        <w:t>Підсумкове оцінювання має на меті установити відповідність очікуваних і реальних результатів навчання.</w:t>
      </w:r>
    </w:p>
    <w:p w:rsidR="0051526B" w:rsidRDefault="0051526B">
      <w:pPr>
        <w:spacing w:after="160" w:line="259" w:lineRule="auto"/>
        <w:ind w:firstLine="567"/>
        <w:rPr>
          <w:rFonts w:cs="Times New Roman"/>
        </w:rPr>
      </w:pPr>
    </w:p>
    <w:p w:rsidR="0051526B" w:rsidRDefault="005E0CC7">
      <w:pPr>
        <w:jc w:val="center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>КРИТЕРІЇ ОЦІНЮВАННЯ</w:t>
      </w:r>
    </w:p>
    <w:p w:rsidR="0051526B" w:rsidRDefault="005E0CC7">
      <w:pPr>
        <w:jc w:val="center"/>
        <w:rPr>
          <w:rFonts w:cs="Times New Roman"/>
          <w:b/>
          <w:sz w:val="32"/>
          <w:szCs w:val="26"/>
        </w:rPr>
      </w:pPr>
      <w:r>
        <w:rPr>
          <w:rFonts w:cs="Times New Roman"/>
          <w:szCs w:val="26"/>
        </w:rPr>
        <w:t>(наказ МОН «Про затвердження рекомендацій щодо оцінювання ре</w:t>
      </w:r>
      <w:r>
        <w:rPr>
          <w:rFonts w:cs="Times New Roman"/>
          <w:szCs w:val="26"/>
        </w:rPr>
        <w:t>зультатів навчання» №1093 02.08.2024)</w:t>
      </w:r>
    </w:p>
    <w:p w:rsidR="0051526B" w:rsidRDefault="005E0CC7">
      <w:pPr>
        <w:jc w:val="center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 xml:space="preserve">Група результатів 1. </w:t>
      </w:r>
    </w:p>
    <w:p w:rsidR="0051526B" w:rsidRDefault="005E0CC7">
      <w:pPr>
        <w:jc w:val="center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>Досліджує ситуації та створює математичні моделі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01"/>
        <w:gridCol w:w="8143"/>
      </w:tblGrid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Бали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Критерії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Учень / учениця:</w:t>
            </w:r>
          </w:p>
          <w:p w:rsidR="0051526B" w:rsidRDefault="005E0CC7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szCs w:val="28"/>
              </w:rPr>
              <w:t xml:space="preserve">сприймає і розпізнає інформацію, отриману від учителя {інших осіб); відповідає на прості запитання за змістом </w:t>
            </w:r>
            <w:r>
              <w:rPr>
                <w:rFonts w:cs="Times New Roman"/>
                <w:szCs w:val="28"/>
              </w:rPr>
              <w:t>почутого / прочитаного, припускається суттєвих змістових і логічних помилок.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Учень / учениця:</w:t>
            </w:r>
          </w:p>
          <w:p w:rsidR="0051526B" w:rsidRDefault="005E0CC7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szCs w:val="28"/>
              </w:rPr>
              <w:t>відтворює незначну частину інформації, отриману від учителя або із запропонованих джерел; вирізняє у проблемній ситуації математичні дані; знаходить у почутому</w:t>
            </w:r>
            <w:r>
              <w:rPr>
                <w:rFonts w:cs="Times New Roman"/>
                <w:szCs w:val="28"/>
              </w:rPr>
              <w:t>/прочитаному часткові відповіді, на прості запитання; припускається змістових і логічних помилок.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Учень /учениця:</w:t>
            </w:r>
          </w:p>
          <w:p w:rsidR="0051526B" w:rsidRDefault="005E0CC7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szCs w:val="28"/>
              </w:rPr>
              <w:t>відтворює частину інформації, отриманої від учителя або із запропонованих джерел; визначає математичні характеристики навколишніх об’єктів;</w:t>
            </w:r>
            <w:r>
              <w:rPr>
                <w:rFonts w:cs="Times New Roman"/>
                <w:szCs w:val="28"/>
              </w:rPr>
              <w:t xml:space="preserve"> знаходить у почутому/прочитаному часткові відповіді на запитання; припускається незначних змістових і логічних помилок.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Учень / учениця:</w:t>
            </w:r>
          </w:p>
          <w:p w:rsidR="0051526B" w:rsidRDefault="005E0CC7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szCs w:val="28"/>
              </w:rPr>
              <w:t>відтворює за зразком основну інформацію, отриману із запропонованих джерел; висловлює свої думки, використовуючи от</w:t>
            </w:r>
            <w:r>
              <w:rPr>
                <w:rFonts w:cs="Times New Roman"/>
                <w:szCs w:val="28"/>
              </w:rPr>
              <w:t xml:space="preserve">риману інформацію; розрізняє умову і вимогу, відомі та невідомі елементи проблемної ситуації; може пояснити окремі </w:t>
            </w:r>
            <w:r>
              <w:rPr>
                <w:rFonts w:cs="Times New Roman"/>
                <w:szCs w:val="28"/>
              </w:rPr>
              <w:lastRenderedPageBreak/>
              <w:t>поняття/терміни/навчальні дії; обирає математичну модель із запропонованих вчителем.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5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Учень / учениця:</w:t>
            </w:r>
          </w:p>
          <w:p w:rsidR="0051526B" w:rsidRDefault="005E0CC7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szCs w:val="28"/>
              </w:rPr>
              <w:t>застосовує частково основну інформац</w:t>
            </w:r>
            <w:r>
              <w:rPr>
                <w:rFonts w:cs="Times New Roman"/>
                <w:szCs w:val="28"/>
              </w:rPr>
              <w:t>ію, отриману від учителя або із запропонованих джерел, для виконання навчальних завдань і вирішення проблемних ситуацій; знаходить у почутому/прочитаному відповіді на прості запитання; може пояснити основні поняття /навчальні дії; читає таблиці, схеми, діа</w:t>
            </w:r>
            <w:r>
              <w:rPr>
                <w:rFonts w:cs="Times New Roman"/>
                <w:szCs w:val="28"/>
              </w:rPr>
              <w:t>грами, формули, графіки; добирає модель до проблемної ситуації за допомогою вчителя.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Учень / учениця:</w:t>
            </w:r>
          </w:p>
          <w:p w:rsidR="0051526B" w:rsidRDefault="005E0CC7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szCs w:val="28"/>
              </w:rPr>
              <w:t xml:space="preserve">застосовує інформацію, отриману від учителя або із запропонованих джерел, для виконання навчальних завдань і вирішення проблемних ситуацій; розуміє і </w:t>
            </w:r>
            <w:r>
              <w:rPr>
                <w:rFonts w:cs="Times New Roman"/>
                <w:szCs w:val="28"/>
              </w:rPr>
              <w:t>пояснює основні поняття / навчальні дії; наводить прості приклади застосування формул, схем, таблиць, діаграм, графіків; створює окремі частини математичної моделі, припускається логічних помилок при її створенні.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Учень / учениця:</w:t>
            </w:r>
          </w:p>
          <w:p w:rsidR="0051526B" w:rsidRDefault="005E0CC7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szCs w:val="28"/>
              </w:rPr>
              <w:t>знаходить у запропонов</w:t>
            </w:r>
            <w:r>
              <w:rPr>
                <w:rFonts w:cs="Times New Roman"/>
                <w:szCs w:val="28"/>
              </w:rPr>
              <w:t>аних джерелах потрібну інформацію для виконання навчальних завдань і вирішення проблемних ситуацій; перетворює текстові дані математичного змісту в таблиці, схеми, діаграми, формули, графіки тощо; відповідає на запитання щодо умови, залежностей між елемент</w:t>
            </w:r>
            <w:r>
              <w:rPr>
                <w:rFonts w:cs="Times New Roman"/>
                <w:szCs w:val="28"/>
              </w:rPr>
              <w:t>ами проблемної ситуації; перетворює один вид інформації в інший за зразком; наводить окремі аргументи й приклади на підтвердження висловленої думки; формулює гіпотези (припущення) за допомогою вчителя або працюючи у групі; створює моделі до типової проблем</w:t>
            </w:r>
            <w:r>
              <w:rPr>
                <w:rFonts w:cs="Times New Roman"/>
                <w:szCs w:val="28"/>
              </w:rPr>
              <w:t>ної ситуації за допомогою вчителя; виокремлює частини у плані розв’язання.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Учень / учениця:</w:t>
            </w:r>
          </w:p>
          <w:p w:rsidR="0051526B" w:rsidRDefault="005E0CC7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szCs w:val="28"/>
              </w:rPr>
              <w:t>аналізує інформацію, отриману з обраних джерел, зіставляє, порівнює та групує її за заданою ознакою; вирізняє проблемні ситуації, відповідає на запитання за опра</w:t>
            </w:r>
            <w:r>
              <w:rPr>
                <w:rFonts w:cs="Times New Roman"/>
                <w:szCs w:val="28"/>
              </w:rPr>
              <w:t>цьованою інформацією; перетворює інформацію з одного виду в інший; наводить певні аргументи, доповнює думку/відповіді однокласників; самостійно формулює гіпотези (припущення); самостійно створює модель до проблемної ситуації, допускається незначних логічни</w:t>
            </w:r>
            <w:r>
              <w:rPr>
                <w:rFonts w:cs="Times New Roman"/>
                <w:szCs w:val="28"/>
              </w:rPr>
              <w:t>х помилок; за допомогою вчителя планує власні дії щодо розв’язання проблемної ситуації.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Учень /учениця:</w:t>
            </w:r>
          </w:p>
          <w:p w:rsidR="0051526B" w:rsidRDefault="005E0CC7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szCs w:val="28"/>
              </w:rPr>
              <w:t>аналізує інформацію, отриману з різних джерел; вирізняє проблемні ситуації; обирає прийнятний із запропонованих спосіб для її унаочнення й візуалізац</w:t>
            </w:r>
            <w:r>
              <w:rPr>
                <w:rFonts w:cs="Times New Roman"/>
                <w:szCs w:val="28"/>
              </w:rPr>
              <w:t xml:space="preserve">ії; самостійно створює математичну модель за аналогією; з незначними логічними помилками </w:t>
            </w:r>
            <w:r>
              <w:rPr>
                <w:rFonts w:cs="Times New Roman"/>
                <w:szCs w:val="28"/>
              </w:rPr>
              <w:lastRenderedPageBreak/>
              <w:t>встановлює зв’язки між елементами проблемної ситуації та планує власні дії щодо її розв’язання.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10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Учень /учениця:</w:t>
            </w:r>
          </w:p>
          <w:p w:rsidR="0051526B" w:rsidRDefault="005E0CC7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szCs w:val="28"/>
              </w:rPr>
              <w:t xml:space="preserve">виокремлює істотну й потрібну інформацію, отриману </w:t>
            </w:r>
            <w:r>
              <w:rPr>
                <w:rFonts w:cs="Times New Roman"/>
                <w:szCs w:val="28"/>
              </w:rPr>
              <w:t>із різних самостійно вибраних джерел; вирізняє проблемні ситуації, оцінює інформацію за заданими критеріями; ставить запитання та встановлює логічні зв’язки між математичними об’єктами та елементами проблемної ситуації; створює та за необхідності корегує м</w:t>
            </w:r>
            <w:r>
              <w:rPr>
                <w:rFonts w:cs="Times New Roman"/>
                <w:szCs w:val="28"/>
              </w:rPr>
              <w:t>атематичну модель; вводить допоміжні елементи та планує власні дії, спрямовані на розв’язання проблемної ситуації.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11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Учень /учениця:</w:t>
            </w:r>
          </w:p>
          <w:p w:rsidR="0051526B" w:rsidRDefault="005E0CC7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szCs w:val="28"/>
              </w:rPr>
              <w:t>узагальнює інформацію, отриману з різних джерел, оцінює її за визначеними критеріями; знаходить інформацію й аналізує її;</w:t>
            </w:r>
            <w:r>
              <w:rPr>
                <w:rFonts w:cs="Times New Roman"/>
                <w:szCs w:val="28"/>
              </w:rPr>
              <w:t xml:space="preserve"> висловлює власну позицію, аргументує її, робить висновки; створює різні математичні моделі для однієї проблемної ситуації; планує власні дії та діяльність групи, спрямовані на розв’язання проблемної ситуації.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12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Учень /учениця:</w:t>
            </w:r>
          </w:p>
          <w:p w:rsidR="0051526B" w:rsidRDefault="005E0CC7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szCs w:val="28"/>
              </w:rPr>
              <w:t xml:space="preserve">ініціює дослідження </w:t>
            </w:r>
            <w:r>
              <w:rPr>
                <w:rFonts w:cs="Times New Roman"/>
                <w:szCs w:val="28"/>
              </w:rPr>
              <w:t>проблемної ситуації; оцінює інформацію отриману з різних джерел, порівнює та зіставляє її; усвідомлено використовує інформацію в різних ситуаціях; самостійно створює різні математичні моделі проблемної ситуації; планує різні способи розв’язування проблемно</w:t>
            </w:r>
            <w:r>
              <w:rPr>
                <w:rFonts w:cs="Times New Roman"/>
                <w:szCs w:val="28"/>
              </w:rPr>
              <w:t>ї ситуації та обирає з них раціональніший</w:t>
            </w:r>
          </w:p>
        </w:tc>
      </w:tr>
    </w:tbl>
    <w:p w:rsidR="0051526B" w:rsidRDefault="005E0CC7">
      <w:pPr>
        <w:jc w:val="center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 xml:space="preserve">Група результатів 2. </w:t>
      </w:r>
    </w:p>
    <w:p w:rsidR="0051526B" w:rsidRDefault="005E0CC7">
      <w:pPr>
        <w:jc w:val="center"/>
        <w:rPr>
          <w:rFonts w:cs="Times New Roman"/>
          <w:b/>
          <w:szCs w:val="26"/>
        </w:rPr>
      </w:pPr>
      <w:r>
        <w:rPr>
          <w:rFonts w:cs="Times New Roman"/>
          <w:b/>
        </w:rPr>
        <w:t>Розв’язує математичні задачі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01"/>
        <w:gridCol w:w="8143"/>
      </w:tblGrid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Бали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Критерії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18"/>
              </w:rPr>
            </w:pPr>
            <w:r>
              <w:rPr>
                <w:rFonts w:cs="Times New Roman"/>
                <w:i/>
                <w:szCs w:val="18"/>
              </w:rPr>
              <w:t>Учень /учениця:</w:t>
            </w:r>
          </w:p>
          <w:p w:rsidR="0051526B" w:rsidRDefault="005E0CC7">
            <w:pPr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szCs w:val="18"/>
              </w:rPr>
              <w:t>виконує частину простих завдань / навчальних дій за наданим зразком з допомогою вчителя.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18"/>
              </w:rPr>
            </w:pPr>
            <w:r>
              <w:rPr>
                <w:rFonts w:cs="Times New Roman"/>
                <w:i/>
                <w:szCs w:val="18"/>
              </w:rPr>
              <w:t>Учень / учениця:</w:t>
            </w:r>
          </w:p>
          <w:p w:rsidR="0051526B" w:rsidRDefault="005E0CC7">
            <w:pPr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szCs w:val="18"/>
              </w:rPr>
              <w:t>виконує прості завда</w:t>
            </w:r>
            <w:r>
              <w:rPr>
                <w:rFonts w:cs="Times New Roman"/>
                <w:szCs w:val="18"/>
              </w:rPr>
              <w:t>ння/навчальні дії за наданим зразком або з допомогою вчителя; показує свою зацікавленість до ідей, висловлених іншими.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18"/>
              </w:rPr>
            </w:pPr>
            <w:r>
              <w:rPr>
                <w:rFonts w:cs="Times New Roman"/>
                <w:i/>
                <w:szCs w:val="18"/>
              </w:rPr>
              <w:t>Учень /учениця:</w:t>
            </w:r>
          </w:p>
          <w:p w:rsidR="0051526B" w:rsidRDefault="005E0CC7">
            <w:pPr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виконує завдання / навчальні дії за наданим зразком з допомогою вчителя; долучається до роботи в групі.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18"/>
              </w:rPr>
            </w:pPr>
            <w:r>
              <w:rPr>
                <w:rFonts w:cs="Times New Roman"/>
                <w:i/>
                <w:szCs w:val="18"/>
              </w:rPr>
              <w:t xml:space="preserve">Учень </w:t>
            </w:r>
            <w:r>
              <w:rPr>
                <w:rFonts w:cs="Times New Roman"/>
                <w:i/>
                <w:szCs w:val="18"/>
              </w:rPr>
              <w:t>/учениця:</w:t>
            </w:r>
          </w:p>
          <w:p w:rsidR="0051526B" w:rsidRDefault="005E0CC7">
            <w:pPr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szCs w:val="18"/>
              </w:rPr>
              <w:t>виконує завдання/навчальні дії за зразком або під керівництвом учителя; розбиває задачу на під задачі; виконує обов’язки, розподілені в групі.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18"/>
              </w:rPr>
            </w:pPr>
            <w:r>
              <w:rPr>
                <w:rFonts w:cs="Times New Roman"/>
                <w:i/>
                <w:szCs w:val="18"/>
              </w:rPr>
              <w:t>Учень / учениця:</w:t>
            </w:r>
          </w:p>
          <w:p w:rsidR="0051526B" w:rsidRDefault="005E0CC7">
            <w:pPr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szCs w:val="18"/>
              </w:rPr>
              <w:lastRenderedPageBreak/>
              <w:t>виконує навчальні дії за запропонованим алгоритмом, за потреби звертаючись по допом</w:t>
            </w:r>
            <w:r>
              <w:rPr>
                <w:rFonts w:cs="Times New Roman"/>
                <w:szCs w:val="18"/>
              </w:rPr>
              <w:t>огу; виконує завдання в групі відповідно до своєї ролі.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6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18"/>
              </w:rPr>
            </w:pPr>
            <w:r>
              <w:rPr>
                <w:rFonts w:cs="Times New Roman"/>
                <w:i/>
                <w:szCs w:val="18"/>
              </w:rPr>
              <w:t>Учень /учениця:</w:t>
            </w:r>
          </w:p>
          <w:p w:rsidR="0051526B" w:rsidRDefault="005E0CC7">
            <w:pPr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szCs w:val="18"/>
              </w:rPr>
              <w:t>самостійно виконує навчальні дії за запропонованим алгоритмом; з допомогою вчителя висловлює припущення щодо розв’язання математичної задачі; виконує спільне завдання в групі відпов</w:t>
            </w:r>
            <w:r>
              <w:rPr>
                <w:rFonts w:cs="Times New Roman"/>
                <w:szCs w:val="18"/>
              </w:rPr>
              <w:t>ідно до визначених обов’язків та своєї ролі.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18"/>
              </w:rPr>
            </w:pPr>
            <w:r>
              <w:rPr>
                <w:rFonts w:cs="Times New Roman"/>
                <w:i/>
                <w:szCs w:val="18"/>
              </w:rPr>
              <w:t>Учень / учениця:</w:t>
            </w:r>
          </w:p>
          <w:p w:rsidR="0051526B" w:rsidRDefault="005E0CC7">
            <w:pPr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szCs w:val="18"/>
              </w:rPr>
              <w:t xml:space="preserve">виконує репродуктивні й частково-пошукові види навчальної діяльності за запропонованим алгоритмом або в співпраці з однокласниками; розв'язує математичні задачі відомим способом або з </w:t>
            </w:r>
            <w:r>
              <w:rPr>
                <w:rFonts w:cs="Times New Roman"/>
                <w:szCs w:val="18"/>
              </w:rPr>
              <w:t>допомогою вчителя; співпрацює в групі, виконуючи навчальні завдання.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18"/>
              </w:rPr>
            </w:pPr>
            <w:r>
              <w:rPr>
                <w:rFonts w:cs="Times New Roman"/>
                <w:i/>
                <w:szCs w:val="18"/>
              </w:rPr>
              <w:t xml:space="preserve">Учень /учениця: </w:t>
            </w:r>
          </w:p>
          <w:p w:rsidR="0051526B" w:rsidRDefault="005E0CC7">
            <w:pPr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szCs w:val="18"/>
              </w:rPr>
              <w:t xml:space="preserve">реалізує план розв'язування математичної задачі з опосередкованою допомогою вчителя; активно співпрацює з іншими, виконуючи навчальні завдання; визначає свої завдання </w:t>
            </w:r>
            <w:r>
              <w:rPr>
                <w:rFonts w:cs="Times New Roman"/>
                <w:szCs w:val="18"/>
              </w:rPr>
              <w:t>в груповій роботі; виконує окремі пошукові, дослідницькі та/або творчі навчальні дії; пропонує способи розв’язання математичної задачі.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18"/>
              </w:rPr>
            </w:pPr>
            <w:r>
              <w:rPr>
                <w:rFonts w:cs="Times New Roman"/>
                <w:i/>
                <w:szCs w:val="18"/>
              </w:rPr>
              <w:t>Учень /учениця:</w:t>
            </w:r>
          </w:p>
          <w:p w:rsidR="0051526B" w:rsidRDefault="005E0CC7">
            <w:pPr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виконує пошукові (дослідницькі) та творчі завдання; розв’язує математичні задачі засвоєними раніше сп</w:t>
            </w:r>
            <w:r>
              <w:rPr>
                <w:rFonts w:cs="Times New Roman"/>
                <w:szCs w:val="18"/>
              </w:rPr>
              <w:t>особами; пропонує нові способи розв’язання з опосередкованою допомогою вчителя; активно співпрацює з іншими, виконуючи типові та нетипові завдання.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18"/>
              </w:rPr>
            </w:pPr>
            <w:r>
              <w:rPr>
                <w:rFonts w:cs="Times New Roman"/>
                <w:i/>
                <w:szCs w:val="18"/>
              </w:rPr>
              <w:t>Учень /учениця</w:t>
            </w:r>
          </w:p>
          <w:p w:rsidR="0051526B" w:rsidRDefault="005E0CC7">
            <w:pPr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 xml:space="preserve"> застосовує здобуті знання й практичні вміння в різних навчальних ситуаціях, працюючи сам</w:t>
            </w:r>
            <w:r>
              <w:rPr>
                <w:rFonts w:cs="Times New Roman"/>
                <w:szCs w:val="18"/>
              </w:rPr>
              <w:t>остійно, у парі або групі; здійснює різні види діяльності; пропонує кілька способів розв’язання математичної задачі.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11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18"/>
              </w:rPr>
            </w:pPr>
            <w:r>
              <w:rPr>
                <w:rFonts w:cs="Times New Roman"/>
                <w:i/>
                <w:szCs w:val="18"/>
              </w:rPr>
              <w:t>Учень /учениця:</w:t>
            </w:r>
          </w:p>
          <w:p w:rsidR="0051526B" w:rsidRDefault="005E0CC7">
            <w:pPr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szCs w:val="18"/>
              </w:rPr>
              <w:t>застосовує здобуті знання й практичні вміння в нестандартних ситуаціях; здійснює різні види навчальної діяльності; анал</w:t>
            </w:r>
            <w:r>
              <w:rPr>
                <w:rFonts w:cs="Times New Roman"/>
                <w:szCs w:val="18"/>
              </w:rPr>
              <w:t>ізує власні навчальні дії самостійно, у парі або групі; конструктивно взаємодіє з іншими.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12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18"/>
              </w:rPr>
            </w:pPr>
            <w:r>
              <w:rPr>
                <w:rFonts w:cs="Times New Roman"/>
                <w:i/>
                <w:szCs w:val="18"/>
              </w:rPr>
              <w:t>Учень / учениця:</w:t>
            </w:r>
          </w:p>
          <w:p w:rsidR="0051526B" w:rsidRDefault="005E0CC7">
            <w:pPr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szCs w:val="18"/>
              </w:rPr>
              <w:t>застосовує здобуті знання й практичні вміння, усвідомлює ризики і прогнозує наслідки; здійснює різні види діяльності самостійно, у парі або групі</w:t>
            </w:r>
            <w:r>
              <w:rPr>
                <w:rFonts w:cs="Times New Roman"/>
                <w:szCs w:val="18"/>
              </w:rPr>
              <w:t>; аналізує власні Навчальні дії, планує свій подальший навчальний поступ; ініціює, планує та організує співпрацю в групі для досягнення навчальних цілей, виконання дослідницьких / творчих завдань.</w:t>
            </w:r>
          </w:p>
        </w:tc>
      </w:tr>
    </w:tbl>
    <w:p w:rsidR="0051526B" w:rsidRDefault="005E0CC7">
      <w:pPr>
        <w:jc w:val="center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lastRenderedPageBreak/>
        <w:t xml:space="preserve">Група результатів 3. </w:t>
      </w:r>
    </w:p>
    <w:p w:rsidR="0051526B" w:rsidRDefault="005E0CC7">
      <w:pPr>
        <w:jc w:val="center"/>
        <w:rPr>
          <w:rFonts w:cs="Times New Roman"/>
          <w:b/>
          <w:szCs w:val="26"/>
        </w:rPr>
      </w:pPr>
      <w:r>
        <w:rPr>
          <w:rFonts w:cs="Times New Roman"/>
          <w:b/>
        </w:rPr>
        <w:t xml:space="preserve">Інтерпретує та критично аналізує </w:t>
      </w:r>
      <w:r>
        <w:rPr>
          <w:rFonts w:cs="Times New Roman"/>
          <w:b/>
        </w:rPr>
        <w:t>результати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01"/>
        <w:gridCol w:w="8143"/>
      </w:tblGrid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Бали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Критерії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18"/>
              </w:rPr>
            </w:pPr>
            <w:r>
              <w:rPr>
                <w:rFonts w:cs="Times New Roman"/>
                <w:i/>
                <w:szCs w:val="18"/>
              </w:rPr>
              <w:t>Учень /учениця:</w:t>
            </w:r>
          </w:p>
          <w:p w:rsidR="0051526B" w:rsidRDefault="005E0CC7">
            <w:pPr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szCs w:val="18"/>
              </w:rPr>
              <w:t>передає інформацію, намагається висловлювати свої думки щодо результатів розв’язання проблемної ситуації, використовуючи короткі однотипні фрази.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18"/>
              </w:rPr>
            </w:pPr>
            <w:r>
              <w:rPr>
                <w:rFonts w:cs="Times New Roman"/>
                <w:i/>
                <w:szCs w:val="18"/>
              </w:rPr>
              <w:t>Учень /учениця:</w:t>
            </w:r>
          </w:p>
          <w:p w:rsidR="0051526B" w:rsidRDefault="005E0CC7">
            <w:pPr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szCs w:val="18"/>
              </w:rPr>
              <w:t>комунікує з іншими щодо результатів розв’язання</w:t>
            </w:r>
            <w:r>
              <w:rPr>
                <w:rFonts w:cs="Times New Roman"/>
                <w:szCs w:val="18"/>
              </w:rPr>
              <w:t xml:space="preserve"> проблемної ситуації, використовує прості однотипні фрази.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18"/>
              </w:rPr>
            </w:pPr>
            <w:r>
              <w:rPr>
                <w:rFonts w:cs="Times New Roman"/>
                <w:i/>
                <w:szCs w:val="18"/>
              </w:rPr>
              <w:t>Учень / учениця:</w:t>
            </w:r>
          </w:p>
          <w:p w:rsidR="0051526B" w:rsidRDefault="005E0CC7">
            <w:pPr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 xml:space="preserve">висловлює свої думки простими фразами/реченнями щодо результатів розв’язання проблемної ситуації; просить надати зворотний зв'язок щодо ступеня розуміння та сприйняття </w:t>
            </w:r>
            <w:r>
              <w:rPr>
                <w:rFonts w:cs="Times New Roman"/>
                <w:szCs w:val="18"/>
              </w:rPr>
              <w:t>запропонованого.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18"/>
              </w:rPr>
            </w:pPr>
            <w:r>
              <w:rPr>
                <w:rFonts w:cs="Times New Roman"/>
                <w:i/>
                <w:szCs w:val="18"/>
              </w:rPr>
              <w:t>Учень /учениця:</w:t>
            </w:r>
          </w:p>
          <w:p w:rsidR="0051526B" w:rsidRDefault="005E0CC7">
            <w:pPr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szCs w:val="18"/>
              </w:rPr>
              <w:t>використовує прості фрази/речення у ході комунікації; співставляє отриманий результат із вимогою задачі за допомогою вчителя; долучається до спілкування, може надати пояснення у межах запропонованої теми.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18"/>
              </w:rPr>
            </w:pPr>
            <w:r>
              <w:rPr>
                <w:rFonts w:cs="Times New Roman"/>
                <w:i/>
                <w:szCs w:val="18"/>
              </w:rPr>
              <w:t xml:space="preserve">Учень / </w:t>
            </w:r>
            <w:r>
              <w:rPr>
                <w:rFonts w:cs="Times New Roman"/>
                <w:i/>
                <w:szCs w:val="18"/>
              </w:rPr>
              <w:t>учениця:</w:t>
            </w:r>
          </w:p>
          <w:p w:rsidR="0051526B" w:rsidRDefault="005E0CC7">
            <w:pPr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szCs w:val="18"/>
              </w:rPr>
              <w:t>самостійно співставляє отриманий результат із вимогою задачі; перевіряє результат підстановкою; підтримує спілкування в межах запропонованої теми, використовує прості фрази/речення.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18"/>
              </w:rPr>
            </w:pPr>
            <w:r>
              <w:rPr>
                <w:rFonts w:cs="Times New Roman"/>
                <w:i/>
                <w:szCs w:val="18"/>
              </w:rPr>
              <w:t>Учень /учениця</w:t>
            </w:r>
          </w:p>
          <w:p w:rsidR="0051526B" w:rsidRDefault="005E0CC7">
            <w:pPr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szCs w:val="18"/>
              </w:rPr>
              <w:t xml:space="preserve"> за поданими вказівками оцінює відповідь на реа</w:t>
            </w:r>
            <w:r>
              <w:rPr>
                <w:rFonts w:cs="Times New Roman"/>
                <w:szCs w:val="18"/>
              </w:rPr>
              <w:t>лістичність; подає результат із зазначеною точністю; спілкується у межах запропонованої теми, використовує прості фрази/речення.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18"/>
              </w:rPr>
            </w:pPr>
            <w:r>
              <w:rPr>
                <w:rFonts w:cs="Times New Roman"/>
                <w:i/>
                <w:szCs w:val="18"/>
              </w:rPr>
              <w:t>Учень/ учениця:</w:t>
            </w:r>
          </w:p>
          <w:p w:rsidR="0051526B" w:rsidRDefault="005E0CC7">
            <w:pPr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szCs w:val="18"/>
              </w:rPr>
              <w:t>аналізує результати, оцінює відповідність математичної моделі проблемній ситуації; долучається до спілкуванн</w:t>
            </w:r>
            <w:r>
              <w:rPr>
                <w:rFonts w:cs="Times New Roman"/>
                <w:szCs w:val="18"/>
              </w:rPr>
              <w:t>я у межах запропонованої теми та визначає завдання через поставленні запитання.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18"/>
              </w:rPr>
            </w:pPr>
            <w:r>
              <w:rPr>
                <w:rFonts w:cs="Times New Roman"/>
                <w:i/>
                <w:szCs w:val="18"/>
              </w:rPr>
              <w:t>Учень / учениця:</w:t>
            </w:r>
          </w:p>
          <w:p w:rsidR="0051526B" w:rsidRDefault="005E0CC7">
            <w:pPr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szCs w:val="18"/>
              </w:rPr>
              <w:t>перевіряє отриманий результат на відповідність проблемній ситуації; запрошує до спілкування, чітко формулюючи питання та пріоритети для обговорення та у меж</w:t>
            </w:r>
            <w:r>
              <w:rPr>
                <w:rFonts w:cs="Times New Roman"/>
                <w:szCs w:val="18"/>
              </w:rPr>
              <w:t>ах запропонованої теми.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18"/>
              </w:rPr>
            </w:pPr>
            <w:r>
              <w:rPr>
                <w:rFonts w:cs="Times New Roman"/>
                <w:i/>
                <w:szCs w:val="18"/>
              </w:rPr>
              <w:t>Учень /учениця:</w:t>
            </w:r>
          </w:p>
          <w:p w:rsidR="0051526B" w:rsidRDefault="005E0CC7">
            <w:pPr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szCs w:val="18"/>
              </w:rPr>
              <w:t>відповідає на запитання щодо умови, залежностей між елементами проблемної ситуації, недостатності та надлишковості даних; Ініціює спілкування та обмінюється інформацією у межах запропонованої теми.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18"/>
              </w:rPr>
            </w:pPr>
            <w:r>
              <w:rPr>
                <w:rFonts w:cs="Times New Roman"/>
                <w:i/>
                <w:szCs w:val="18"/>
              </w:rPr>
              <w:t xml:space="preserve">Учень </w:t>
            </w:r>
            <w:r>
              <w:rPr>
                <w:rFonts w:cs="Times New Roman"/>
                <w:i/>
                <w:szCs w:val="18"/>
              </w:rPr>
              <w:t>/учениця:</w:t>
            </w:r>
          </w:p>
          <w:p w:rsidR="0051526B" w:rsidRDefault="005E0CC7">
            <w:pPr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szCs w:val="18"/>
              </w:rPr>
              <w:lastRenderedPageBreak/>
              <w:t>використовує властивості математичних об’єктів для обґрунтування своїх дій та їх наслідків; розвиває ідеї/думки учасників спілкування в межах запропонованої теми та намагається укласти їх у цілісну логічну лінію, розглядаючи різні сторони проблем</w:t>
            </w:r>
            <w:r>
              <w:rPr>
                <w:rFonts w:cs="Times New Roman"/>
                <w:szCs w:val="18"/>
              </w:rPr>
              <w:t>и.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11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18"/>
              </w:rPr>
            </w:pPr>
            <w:r>
              <w:rPr>
                <w:rFonts w:cs="Times New Roman"/>
                <w:i/>
                <w:szCs w:val="18"/>
              </w:rPr>
              <w:t>Учень /учениця:</w:t>
            </w:r>
          </w:p>
          <w:p w:rsidR="0051526B" w:rsidRDefault="005E0CC7">
            <w:pPr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szCs w:val="18"/>
              </w:rPr>
              <w:t>аналізує отримані результати на відповідність проблемній ситуації, за потреби вносить правки; узагальнює головний зміст почутого під час спілкування у межах запропонованої теми; обирає оптимальний спосіб взаємодії з іншими для виріше</w:t>
            </w:r>
            <w:r>
              <w:rPr>
                <w:rFonts w:cs="Times New Roman"/>
                <w:szCs w:val="18"/>
              </w:rPr>
              <w:t>ння спільних навчальних завдань.</w:t>
            </w:r>
          </w:p>
        </w:tc>
      </w:tr>
      <w:tr w:rsidR="0051526B">
        <w:tc>
          <w:tcPr>
            <w:tcW w:w="1201" w:type="dxa"/>
            <w:shd w:val="clear" w:color="auto" w:fill="auto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12</w:t>
            </w:r>
          </w:p>
        </w:tc>
        <w:tc>
          <w:tcPr>
            <w:tcW w:w="8143" w:type="dxa"/>
            <w:shd w:val="clear" w:color="auto" w:fill="auto"/>
          </w:tcPr>
          <w:p w:rsidR="0051526B" w:rsidRDefault="005E0CC7">
            <w:pPr>
              <w:rPr>
                <w:rFonts w:cs="Times New Roman"/>
                <w:i/>
                <w:szCs w:val="18"/>
              </w:rPr>
            </w:pPr>
            <w:r>
              <w:rPr>
                <w:rFonts w:cs="Times New Roman"/>
                <w:i/>
                <w:szCs w:val="18"/>
              </w:rPr>
              <w:t>Учень / учениця:</w:t>
            </w:r>
          </w:p>
          <w:p w:rsidR="0051526B" w:rsidRDefault="005E0CC7">
            <w:pPr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szCs w:val="18"/>
              </w:rPr>
              <w:t>аналізує отримані результати та з’ясовує наявність альтернативних розв’язків; виступає посередником у спілкуванні у межах запропонованої теми, демонструє толерантність до різних точок зору і надає роз'я</w:t>
            </w:r>
            <w:r>
              <w:rPr>
                <w:rFonts w:cs="Times New Roman"/>
                <w:szCs w:val="18"/>
              </w:rPr>
              <w:t>снення за потреби іншим учасникам.</w:t>
            </w:r>
          </w:p>
        </w:tc>
      </w:tr>
    </w:tbl>
    <w:p w:rsidR="0051526B" w:rsidRDefault="0051526B">
      <w:pPr>
        <w:spacing w:after="160" w:line="259" w:lineRule="auto"/>
        <w:ind w:firstLine="567"/>
        <w:rPr>
          <w:rFonts w:cs="Times New Roman"/>
        </w:rPr>
      </w:pPr>
    </w:p>
    <w:p w:rsidR="0051526B" w:rsidRDefault="005E0CC7">
      <w:pPr>
        <w:spacing w:after="160" w:line="259" w:lineRule="auto"/>
        <w:ind w:firstLine="567"/>
        <w:rPr>
          <w:rFonts w:cs="Times New Roman"/>
        </w:rPr>
      </w:pPr>
      <w:r>
        <w:rPr>
          <w:rFonts w:cs="Times New Roman"/>
        </w:rPr>
        <w:br w:type="page"/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2399"/>
        <w:gridCol w:w="3944"/>
        <w:gridCol w:w="3150"/>
      </w:tblGrid>
      <w:tr w:rsidR="0051526B">
        <w:trPr>
          <w:tblHeader/>
        </w:trPr>
        <w:tc>
          <w:tcPr>
            <w:tcW w:w="2399" w:type="dxa"/>
            <w:vAlign w:val="center"/>
          </w:tcPr>
          <w:p w:rsidR="0051526B" w:rsidRDefault="005E0CC7">
            <w:pPr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lastRenderedPageBreak/>
              <w:t>Зміст предмета</w:t>
            </w:r>
          </w:p>
        </w:tc>
        <w:tc>
          <w:tcPr>
            <w:tcW w:w="3944" w:type="dxa"/>
            <w:vAlign w:val="center"/>
          </w:tcPr>
          <w:p w:rsidR="0051526B" w:rsidRDefault="005E0CC7">
            <w:pPr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Діяльність</w:t>
            </w:r>
          </w:p>
        </w:tc>
        <w:tc>
          <w:tcPr>
            <w:tcW w:w="3150" w:type="dxa"/>
            <w:vAlign w:val="center"/>
          </w:tcPr>
          <w:p w:rsidR="0051526B" w:rsidRDefault="005E0CC7">
            <w:pPr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Очікувані результати</w:t>
            </w:r>
          </w:p>
          <w:p w:rsidR="0051526B" w:rsidRDefault="005E0CC7">
            <w:pPr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учень/учениця:</w:t>
            </w:r>
          </w:p>
        </w:tc>
      </w:tr>
      <w:tr w:rsidR="0051526B">
        <w:tc>
          <w:tcPr>
            <w:tcW w:w="9493" w:type="dxa"/>
            <w:gridSpan w:val="3"/>
            <w:vAlign w:val="center"/>
          </w:tcPr>
          <w:p w:rsidR="0051526B" w:rsidRDefault="005E0CC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Розділ 1. УЗАГАЛЬНЕННЯ І СИСТЕМАТИЗАЦІЯ </w:t>
            </w:r>
            <w:r>
              <w:rPr>
                <w:rFonts w:cs="Times New Roman"/>
                <w:b/>
              </w:rPr>
              <w:br/>
              <w:t>ВИВЧЕНОГО У 7 КЛАСІ (</w:t>
            </w:r>
            <w:r>
              <w:rPr>
                <w:rFonts w:cs="Times New Roman"/>
                <w:b/>
              </w:rPr>
              <w:t>5</w:t>
            </w:r>
            <w:r>
              <w:rPr>
                <w:rFonts w:cs="Times New Roman"/>
                <w:b/>
              </w:rPr>
              <w:t xml:space="preserve"> год)</w:t>
            </w:r>
          </w:p>
        </w:tc>
      </w:tr>
      <w:tr w:rsidR="0051526B">
        <w:tc>
          <w:tcPr>
            <w:tcW w:w="2399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Елементарні геометричні фігури та їх властивості. </w:t>
            </w:r>
          </w:p>
        </w:tc>
        <w:tc>
          <w:tcPr>
            <w:tcW w:w="3944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виконує</w:t>
            </w:r>
            <w:r>
              <w:rPr>
                <w:rFonts w:cs="Times New Roman"/>
              </w:rPr>
              <w:t xml:space="preserve"> вправи;</w:t>
            </w:r>
            <w:r>
              <w:rPr>
                <w:rFonts w:cs="Times New Roman"/>
                <w:i/>
              </w:rPr>
              <w:t xml:space="preserve"> 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розв’язує</w:t>
            </w:r>
            <w:r>
              <w:rPr>
                <w:rFonts w:cs="Times New Roman"/>
              </w:rPr>
              <w:t xml:space="preserve"> задачі;</w:t>
            </w:r>
          </w:p>
        </w:tc>
        <w:tc>
          <w:tcPr>
            <w:tcW w:w="3150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застосовує</w:t>
            </w:r>
            <w:r>
              <w:rPr>
                <w:rFonts w:cs="Times New Roman"/>
              </w:rPr>
              <w:t xml:space="preserve"> вивчене у 7 класі до виконання вправ та розв’язування задач;</w:t>
            </w:r>
          </w:p>
        </w:tc>
      </w:tr>
      <w:tr w:rsidR="0051526B">
        <w:tc>
          <w:tcPr>
            <w:tcW w:w="2399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</w:rPr>
              <w:t>Взаємне розміщення прямих на площині.</w:t>
            </w:r>
          </w:p>
        </w:tc>
        <w:tc>
          <w:tcPr>
            <w:tcW w:w="3944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виконує</w:t>
            </w:r>
            <w:r>
              <w:rPr>
                <w:rFonts w:cs="Times New Roman"/>
              </w:rPr>
              <w:t xml:space="preserve"> вправи;</w:t>
            </w:r>
            <w:r>
              <w:rPr>
                <w:rFonts w:cs="Times New Roman"/>
                <w:i/>
              </w:rPr>
              <w:t xml:space="preserve"> 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розв’язує</w:t>
            </w:r>
            <w:r>
              <w:rPr>
                <w:rFonts w:cs="Times New Roman"/>
              </w:rPr>
              <w:t xml:space="preserve"> задачі;</w:t>
            </w:r>
          </w:p>
        </w:tc>
        <w:tc>
          <w:tcPr>
            <w:tcW w:w="3150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застосовує</w:t>
            </w:r>
            <w:r>
              <w:rPr>
                <w:rFonts w:cs="Times New Roman"/>
              </w:rPr>
              <w:t xml:space="preserve"> вивчене у 7 класі до виконання вправ та розв’язування задач;</w:t>
            </w:r>
          </w:p>
        </w:tc>
      </w:tr>
      <w:tr w:rsidR="0051526B">
        <w:tc>
          <w:tcPr>
            <w:tcW w:w="2399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Трикутники. Ознаки рівності </w:t>
            </w:r>
            <w:r>
              <w:rPr>
                <w:rFonts w:cs="Times New Roman"/>
              </w:rPr>
              <w:t>трикутників.</w:t>
            </w:r>
          </w:p>
        </w:tc>
        <w:tc>
          <w:tcPr>
            <w:tcW w:w="3944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виконує</w:t>
            </w:r>
            <w:r>
              <w:rPr>
                <w:rFonts w:cs="Times New Roman"/>
              </w:rPr>
              <w:t xml:space="preserve"> вправи;</w:t>
            </w:r>
            <w:r>
              <w:rPr>
                <w:rFonts w:cs="Times New Roman"/>
                <w:i/>
              </w:rPr>
              <w:t xml:space="preserve"> 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розв’язує</w:t>
            </w:r>
            <w:r>
              <w:rPr>
                <w:rFonts w:cs="Times New Roman"/>
              </w:rPr>
              <w:t xml:space="preserve"> задачі;</w:t>
            </w:r>
          </w:p>
        </w:tc>
        <w:tc>
          <w:tcPr>
            <w:tcW w:w="3150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застосовує</w:t>
            </w:r>
            <w:r>
              <w:rPr>
                <w:rFonts w:cs="Times New Roman"/>
              </w:rPr>
              <w:t xml:space="preserve"> вивчене у 7 класі до виконання вправ та розв’язування задач;</w:t>
            </w:r>
          </w:p>
        </w:tc>
      </w:tr>
      <w:tr w:rsidR="0051526B">
        <w:tc>
          <w:tcPr>
            <w:tcW w:w="2399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</w:rPr>
              <w:t>Коло і круг.</w:t>
            </w:r>
          </w:p>
        </w:tc>
        <w:tc>
          <w:tcPr>
            <w:tcW w:w="3944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виконує</w:t>
            </w:r>
            <w:r>
              <w:rPr>
                <w:rFonts w:cs="Times New Roman"/>
              </w:rPr>
              <w:t xml:space="preserve"> вправи;</w:t>
            </w:r>
            <w:r>
              <w:rPr>
                <w:rFonts w:cs="Times New Roman"/>
                <w:i/>
              </w:rPr>
              <w:t xml:space="preserve"> 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розв’язує</w:t>
            </w:r>
            <w:r>
              <w:rPr>
                <w:rFonts w:cs="Times New Roman"/>
              </w:rPr>
              <w:t xml:space="preserve"> задачі;</w:t>
            </w:r>
          </w:p>
        </w:tc>
        <w:tc>
          <w:tcPr>
            <w:tcW w:w="3150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застосовує</w:t>
            </w:r>
            <w:r>
              <w:rPr>
                <w:rFonts w:cs="Times New Roman"/>
              </w:rPr>
              <w:t xml:space="preserve"> вивчене у 7 класі до виконання вправ та розв’язування задач;</w:t>
            </w:r>
          </w:p>
        </w:tc>
      </w:tr>
      <w:tr w:rsidR="0051526B">
        <w:tc>
          <w:tcPr>
            <w:tcW w:w="9493" w:type="dxa"/>
            <w:gridSpan w:val="3"/>
            <w:vAlign w:val="center"/>
          </w:tcPr>
          <w:p w:rsidR="0051526B" w:rsidRDefault="005E0CC7">
            <w:pPr>
              <w:jc w:val="center"/>
              <w:rPr>
                <w:rStyle w:val="fontstyle01"/>
                <w:rFonts w:ascii="Times New Roman" w:hAnsi="Times New Roman" w:cs="Times New Roman"/>
                <w:b/>
              </w:rPr>
            </w:pPr>
            <w:r>
              <w:rPr>
                <w:rStyle w:val="fontstyle01"/>
                <w:rFonts w:ascii="Times New Roman" w:hAnsi="Times New Roman" w:cs="Times New Roman"/>
                <w:b/>
              </w:rPr>
              <w:t>Розділ 2. ЧОТИ</w:t>
            </w:r>
            <w:r>
              <w:rPr>
                <w:rStyle w:val="fontstyle01"/>
                <w:rFonts w:ascii="Times New Roman" w:hAnsi="Times New Roman" w:cs="Times New Roman"/>
                <w:b/>
              </w:rPr>
              <w:t xml:space="preserve">РИКУТНИКИ </w:t>
            </w:r>
          </w:p>
        </w:tc>
      </w:tr>
      <w:tr w:rsidR="0051526B">
        <w:tc>
          <w:tcPr>
            <w:tcW w:w="2399" w:type="dxa"/>
          </w:tcPr>
          <w:p w:rsidR="0051526B" w:rsidRDefault="005E0CC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Чотирикутник, його елементи. Сума кутів чотирикутника.</w:t>
            </w:r>
          </w:p>
        </w:tc>
        <w:tc>
          <w:tcPr>
            <w:tcW w:w="3944" w:type="dxa"/>
          </w:tcPr>
          <w:p w:rsidR="0051526B" w:rsidRDefault="005E0CC7">
            <w:pPr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i/>
                <w:color w:val="000000"/>
                <w:szCs w:val="28"/>
              </w:rPr>
              <w:t xml:space="preserve">розпізнавання на рисунках </w:t>
            </w:r>
            <w:r>
              <w:rPr>
                <w:rFonts w:cs="Times New Roman"/>
                <w:bCs/>
                <w:color w:val="000000"/>
                <w:szCs w:val="28"/>
              </w:rPr>
              <w:t>чотирикутників;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визначення </w:t>
            </w:r>
            <w:r>
              <w:rPr>
                <w:rFonts w:cs="Times New Roman"/>
              </w:rPr>
              <w:t>реальних об’єктів, моделями яких є чотирикутники;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побудова </w:t>
            </w:r>
            <w:r>
              <w:rPr>
                <w:rFonts w:cs="Times New Roman"/>
              </w:rPr>
              <w:t>чотирикутників;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розпізнавання</w:t>
            </w:r>
            <w:r>
              <w:rPr>
                <w:rFonts w:cs="Times New Roman"/>
              </w:rPr>
              <w:t xml:space="preserve"> опуклих та неопуклих чотирикутників;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відтворення </w:t>
            </w:r>
            <w:r>
              <w:rPr>
                <w:rFonts w:cs="Times New Roman"/>
              </w:rPr>
              <w:t>теореми про суму кутів опуклого чотирикутника;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обчислення </w:t>
            </w:r>
            <w:r>
              <w:rPr>
                <w:rFonts w:cs="Times New Roman"/>
              </w:rPr>
              <w:t>невідомих кутів чотирикутника;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розв’язування </w:t>
            </w:r>
            <w:r>
              <w:rPr>
                <w:rFonts w:cs="Times New Roman"/>
              </w:rPr>
              <w:t>задач з використанням теореми про суму кутів опуклого чотирикутника;</w:t>
            </w:r>
          </w:p>
        </w:tc>
        <w:tc>
          <w:tcPr>
            <w:tcW w:w="3150" w:type="dxa"/>
          </w:tcPr>
          <w:p w:rsidR="0051526B" w:rsidRDefault="005E0CC7">
            <w:pPr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 xml:space="preserve">знає </w:t>
            </w:r>
            <w:r>
              <w:rPr>
                <w:rFonts w:cs="Times New Roman"/>
                <w:color w:val="000000"/>
                <w:szCs w:val="28"/>
              </w:rPr>
              <w:t>теорему про суму кутів чотирикутника;</w:t>
            </w:r>
          </w:p>
          <w:p w:rsidR="0051526B" w:rsidRDefault="005E0CC7">
            <w:pPr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>розуміє та пояснює</w:t>
            </w:r>
            <w:r>
              <w:rPr>
                <w:rFonts w:cs="Times New Roman"/>
                <w:color w:val="000000"/>
                <w:szCs w:val="28"/>
              </w:rPr>
              <w:t>, що таке ч</w:t>
            </w:r>
            <w:r>
              <w:rPr>
                <w:rFonts w:cs="Times New Roman"/>
                <w:color w:val="000000"/>
                <w:szCs w:val="28"/>
              </w:rPr>
              <w:t>отирикутник; опуклий і неопуклий чотирикутник; елементи чотирикутника;</w:t>
            </w:r>
          </w:p>
          <w:p w:rsidR="0051526B" w:rsidRDefault="005E0CC7">
            <w:pPr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>зображує та знаходить на малюнках</w:t>
            </w:r>
            <w:r>
              <w:rPr>
                <w:rFonts w:cs="Times New Roman"/>
                <w:color w:val="000000"/>
                <w:szCs w:val="28"/>
              </w:rPr>
              <w:t xml:space="preserve"> чотирикутники;</w:t>
            </w:r>
          </w:p>
          <w:p w:rsidR="0051526B" w:rsidRDefault="005E0CC7">
            <w:pPr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 xml:space="preserve">обчислює </w:t>
            </w:r>
            <w:r>
              <w:rPr>
                <w:rFonts w:cs="Times New Roman"/>
                <w:color w:val="000000"/>
                <w:szCs w:val="28"/>
              </w:rPr>
              <w:t>периметр чотирикутника;</w:t>
            </w:r>
          </w:p>
          <w:p w:rsidR="0051526B" w:rsidRDefault="005E0CC7">
            <w:pPr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>застосовує</w:t>
            </w:r>
            <w:r>
              <w:rPr>
                <w:rFonts w:cs="Times New Roman"/>
                <w:color w:val="000000"/>
                <w:szCs w:val="28"/>
              </w:rPr>
              <w:t xml:space="preserve"> вивчені означення і властивості до розв'язування задач, зокрема практичних;</w:t>
            </w:r>
          </w:p>
          <w:p w:rsidR="0051526B" w:rsidRDefault="005E0CC7">
            <w:pPr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>розпізнає</w:t>
            </w:r>
            <w:r>
              <w:rPr>
                <w:rFonts w:cs="Times New Roman"/>
                <w:color w:val="000000"/>
                <w:szCs w:val="28"/>
              </w:rPr>
              <w:t xml:space="preserve"> серед </w:t>
            </w:r>
            <w:r>
              <w:rPr>
                <w:rFonts w:cs="Times New Roman"/>
                <w:color w:val="000000"/>
                <w:szCs w:val="28"/>
              </w:rPr>
              <w:t>об'єктів довкілля такі, що мають форму та властивості чотирикутників;</w:t>
            </w:r>
          </w:p>
        </w:tc>
      </w:tr>
      <w:tr w:rsidR="0051526B">
        <w:tc>
          <w:tcPr>
            <w:tcW w:w="2399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Паралелограм, його властивості й ознаки.</w:t>
            </w:r>
          </w:p>
        </w:tc>
        <w:tc>
          <w:tcPr>
            <w:tcW w:w="3944" w:type="dxa"/>
          </w:tcPr>
          <w:p w:rsidR="0051526B" w:rsidRDefault="005E0CC7">
            <w:pPr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i/>
                <w:color w:val="000000"/>
                <w:szCs w:val="28"/>
              </w:rPr>
              <w:t xml:space="preserve">розпізнавання на рисунках </w:t>
            </w:r>
            <w:r>
              <w:rPr>
                <w:rFonts w:cs="Times New Roman"/>
                <w:bCs/>
                <w:color w:val="000000"/>
                <w:szCs w:val="28"/>
              </w:rPr>
              <w:t>паралелограмів серед інших фігур;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lastRenderedPageBreak/>
              <w:t xml:space="preserve">визначення </w:t>
            </w:r>
            <w:r>
              <w:rPr>
                <w:rFonts w:cs="Times New Roman"/>
              </w:rPr>
              <w:t>реальних об’єктів, моделями яких є паралелограм;</w:t>
            </w:r>
          </w:p>
          <w:p w:rsidR="0051526B" w:rsidRDefault="005E0CC7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побудова </w:t>
            </w:r>
            <w:r>
              <w:rPr>
                <w:rFonts w:cs="Times New Roman"/>
              </w:rPr>
              <w:t>паралелограмів;</w:t>
            </w:r>
            <w:r>
              <w:rPr>
                <w:rFonts w:cs="Times New Roman"/>
                <w:i/>
              </w:rPr>
              <w:t xml:space="preserve"> 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побудова </w:t>
            </w:r>
            <w:r>
              <w:rPr>
                <w:rFonts w:cs="Times New Roman"/>
              </w:rPr>
              <w:t>діагоналей та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</w:rPr>
              <w:t>висот паралелограма;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відтворення </w:t>
            </w:r>
            <w:r>
              <w:rPr>
                <w:rFonts w:cs="Times New Roman"/>
              </w:rPr>
              <w:t>ознак та властивостей паралелограма;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доведення </w:t>
            </w:r>
            <w:r>
              <w:rPr>
                <w:rFonts w:cs="Times New Roman"/>
              </w:rPr>
              <w:t>за рисунком того, що даний чотирикутник є паралелограмом;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обчислення </w:t>
            </w:r>
            <w:r>
              <w:rPr>
                <w:rFonts w:cs="Times New Roman"/>
              </w:rPr>
              <w:t>невідомих елементів паралелограма;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розв’язування </w:t>
            </w:r>
            <w:r>
              <w:rPr>
                <w:rFonts w:cs="Times New Roman"/>
              </w:rPr>
              <w:t xml:space="preserve">задач з використанням </w:t>
            </w:r>
            <w:r>
              <w:rPr>
                <w:rFonts w:cs="Times New Roman"/>
              </w:rPr>
              <w:t>властивостей та ознак паралелограма;</w:t>
            </w:r>
          </w:p>
        </w:tc>
        <w:tc>
          <w:tcPr>
            <w:tcW w:w="3150" w:type="dxa"/>
          </w:tcPr>
          <w:p w:rsidR="0051526B" w:rsidRDefault="005E0CC7">
            <w:pPr>
              <w:rPr>
                <w:rFonts w:cs="Times New Roman"/>
                <w:i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lastRenderedPageBreak/>
              <w:t xml:space="preserve">знає </w:t>
            </w:r>
            <w:r>
              <w:rPr>
                <w:rFonts w:cs="Times New Roman"/>
                <w:color w:val="000000"/>
                <w:szCs w:val="28"/>
              </w:rPr>
              <w:t>означення і властивості паралелограма;</w:t>
            </w:r>
          </w:p>
          <w:p w:rsidR="0051526B" w:rsidRDefault="005E0CC7">
            <w:pPr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lastRenderedPageBreak/>
              <w:t xml:space="preserve">знає </w:t>
            </w:r>
            <w:r>
              <w:rPr>
                <w:rFonts w:cs="Times New Roman"/>
                <w:color w:val="000000"/>
                <w:szCs w:val="28"/>
              </w:rPr>
              <w:t>ознаки паралелограма;</w:t>
            </w:r>
          </w:p>
          <w:p w:rsidR="0051526B" w:rsidRDefault="005E0CC7">
            <w:pPr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>зображує та знаходить на малюнках</w:t>
            </w:r>
            <w:r>
              <w:rPr>
                <w:rFonts w:cs="Times New Roman"/>
                <w:color w:val="000000"/>
                <w:szCs w:val="28"/>
              </w:rPr>
              <w:t xml:space="preserve"> паралелограми;</w:t>
            </w:r>
          </w:p>
          <w:p w:rsidR="0051526B" w:rsidRDefault="005E0CC7">
            <w:pPr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 xml:space="preserve">доводить </w:t>
            </w:r>
            <w:r>
              <w:rPr>
                <w:rFonts w:cs="Times New Roman"/>
                <w:color w:val="000000"/>
                <w:szCs w:val="28"/>
              </w:rPr>
              <w:t>властивості й ознаки паралелограма;</w:t>
            </w:r>
          </w:p>
          <w:p w:rsidR="0051526B" w:rsidRDefault="005E0CC7">
            <w:pPr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 xml:space="preserve">обґрунтовує </w:t>
            </w:r>
            <w:r>
              <w:rPr>
                <w:rFonts w:cs="Times New Roman"/>
                <w:color w:val="000000"/>
                <w:szCs w:val="28"/>
              </w:rPr>
              <w:t xml:space="preserve">належність чотирикутника до виду </w:t>
            </w:r>
            <w:r>
              <w:rPr>
                <w:rFonts w:cs="Times New Roman"/>
                <w:color w:val="000000"/>
                <w:szCs w:val="28"/>
              </w:rPr>
              <w:t>паралелограм;</w:t>
            </w:r>
          </w:p>
          <w:p w:rsidR="0051526B" w:rsidRDefault="005E0CC7">
            <w:pPr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>застосовує</w:t>
            </w:r>
            <w:r>
              <w:rPr>
                <w:rFonts w:cs="Times New Roman"/>
                <w:color w:val="000000"/>
                <w:szCs w:val="28"/>
              </w:rPr>
              <w:t xml:space="preserve"> вивчені означення і властивості до розв'язування задач, зокрема практичних;</w:t>
            </w:r>
          </w:p>
          <w:p w:rsidR="0051526B" w:rsidRDefault="005E0CC7">
            <w:pPr>
              <w:rPr>
                <w:rFonts w:cs="Times New Roman"/>
                <w:i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>розпізнає</w:t>
            </w:r>
            <w:r>
              <w:rPr>
                <w:rFonts w:cs="Times New Roman"/>
                <w:color w:val="000000"/>
                <w:szCs w:val="28"/>
              </w:rPr>
              <w:t xml:space="preserve"> серед об'єктів довкілля такі, що мають форму та властивості паралелограмів;</w:t>
            </w:r>
          </w:p>
        </w:tc>
      </w:tr>
      <w:tr w:rsidR="0051526B">
        <w:tc>
          <w:tcPr>
            <w:tcW w:w="2399" w:type="dxa"/>
          </w:tcPr>
          <w:p w:rsidR="0051526B" w:rsidRDefault="005E0CC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Прямокутник, ромб, квадрат та їх властивості. Трапеція.</w:t>
            </w:r>
          </w:p>
        </w:tc>
        <w:tc>
          <w:tcPr>
            <w:tcW w:w="3944" w:type="dxa"/>
          </w:tcPr>
          <w:p w:rsidR="0051526B" w:rsidRDefault="005E0CC7">
            <w:pPr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i/>
                <w:color w:val="000000"/>
                <w:szCs w:val="28"/>
              </w:rPr>
              <w:t>розпізнаванн</w:t>
            </w:r>
            <w:r>
              <w:rPr>
                <w:rFonts w:cs="Times New Roman"/>
                <w:bCs/>
                <w:i/>
                <w:color w:val="000000"/>
                <w:szCs w:val="28"/>
              </w:rPr>
              <w:t xml:space="preserve">я на рисунках </w:t>
            </w:r>
            <w:r>
              <w:rPr>
                <w:rFonts w:cs="Times New Roman"/>
                <w:bCs/>
                <w:color w:val="000000"/>
                <w:szCs w:val="28"/>
              </w:rPr>
              <w:t>прямокутників, ромбів, квадратів, трапецій серед інших фігур;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визначення </w:t>
            </w:r>
            <w:r>
              <w:rPr>
                <w:rFonts w:cs="Times New Roman"/>
              </w:rPr>
              <w:t xml:space="preserve">реальних об’єктів, моделями яких є </w:t>
            </w:r>
            <w:r>
              <w:rPr>
                <w:rFonts w:cs="Times New Roman"/>
                <w:bCs/>
                <w:color w:val="000000"/>
                <w:szCs w:val="28"/>
              </w:rPr>
              <w:t>прямокутник, ромб, квадрат, трапеція</w:t>
            </w:r>
            <w:r>
              <w:rPr>
                <w:rFonts w:cs="Times New Roman"/>
              </w:rPr>
              <w:t>;</w:t>
            </w:r>
          </w:p>
          <w:p w:rsidR="0051526B" w:rsidRDefault="005E0CC7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побудова </w:t>
            </w:r>
            <w:r>
              <w:rPr>
                <w:rFonts w:cs="Times New Roman"/>
                <w:bCs/>
                <w:color w:val="000000"/>
                <w:szCs w:val="28"/>
              </w:rPr>
              <w:t>прямокутників, ромбів, квадратів, трапецій</w:t>
            </w:r>
            <w:r>
              <w:rPr>
                <w:rFonts w:cs="Times New Roman"/>
              </w:rPr>
              <w:t>;</w:t>
            </w:r>
            <w:r>
              <w:rPr>
                <w:rFonts w:cs="Times New Roman"/>
                <w:i/>
              </w:rPr>
              <w:t xml:space="preserve"> 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побудова </w:t>
            </w:r>
            <w:r>
              <w:rPr>
                <w:rFonts w:cs="Times New Roman"/>
              </w:rPr>
              <w:t>діагоналей та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</w:rPr>
              <w:t xml:space="preserve">висот </w:t>
            </w:r>
            <w:r>
              <w:rPr>
                <w:rFonts w:cs="Times New Roman"/>
                <w:bCs/>
                <w:color w:val="000000"/>
                <w:szCs w:val="28"/>
              </w:rPr>
              <w:t>прямокутника,</w:t>
            </w:r>
            <w:r>
              <w:rPr>
                <w:rFonts w:cs="Times New Roman"/>
                <w:bCs/>
                <w:color w:val="000000"/>
                <w:szCs w:val="28"/>
              </w:rPr>
              <w:t xml:space="preserve"> ромба, квадрата, трапеції</w:t>
            </w:r>
            <w:r>
              <w:rPr>
                <w:rFonts w:cs="Times New Roman"/>
              </w:rPr>
              <w:t>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відтворення </w:t>
            </w:r>
            <w:r>
              <w:rPr>
                <w:rFonts w:cs="Times New Roman"/>
              </w:rPr>
              <w:t xml:space="preserve">ознак та властивостей </w:t>
            </w:r>
            <w:r>
              <w:rPr>
                <w:rFonts w:cs="Times New Roman"/>
                <w:bCs/>
                <w:color w:val="000000"/>
                <w:szCs w:val="28"/>
              </w:rPr>
              <w:t>прямокутника, ромба, квадрата, трапеції</w:t>
            </w:r>
            <w:r>
              <w:rPr>
                <w:rFonts w:cs="Times New Roman"/>
              </w:rPr>
              <w:t>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доведення </w:t>
            </w:r>
            <w:r>
              <w:rPr>
                <w:rFonts w:cs="Times New Roman"/>
              </w:rPr>
              <w:t xml:space="preserve">за рисунком того, що даний чотирикутник є </w:t>
            </w:r>
            <w:r>
              <w:rPr>
                <w:rFonts w:cs="Times New Roman"/>
                <w:bCs/>
                <w:color w:val="000000"/>
                <w:szCs w:val="28"/>
              </w:rPr>
              <w:t>прямокутником, ромбом, квадратом, трапецією</w:t>
            </w:r>
            <w:r>
              <w:rPr>
                <w:rFonts w:cs="Times New Roman"/>
              </w:rPr>
              <w:t>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обчислення </w:t>
            </w:r>
            <w:r>
              <w:rPr>
                <w:rFonts w:cs="Times New Roman"/>
              </w:rPr>
              <w:t xml:space="preserve">невідомих елементів </w:t>
            </w:r>
            <w:r>
              <w:rPr>
                <w:rFonts w:cs="Times New Roman"/>
                <w:bCs/>
                <w:color w:val="000000"/>
                <w:szCs w:val="28"/>
              </w:rPr>
              <w:t xml:space="preserve">прямокутника, ромба, </w:t>
            </w:r>
            <w:r>
              <w:rPr>
                <w:rFonts w:cs="Times New Roman"/>
                <w:bCs/>
                <w:color w:val="000000"/>
                <w:szCs w:val="28"/>
              </w:rPr>
              <w:t>квадрата, трапеції</w:t>
            </w:r>
            <w:r>
              <w:rPr>
                <w:rFonts w:cs="Times New Roman"/>
              </w:rPr>
              <w:t>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розв’язування </w:t>
            </w:r>
            <w:r>
              <w:rPr>
                <w:rFonts w:cs="Times New Roman"/>
              </w:rPr>
              <w:t xml:space="preserve">задач з використанням властивостей </w:t>
            </w:r>
            <w:r>
              <w:rPr>
                <w:rFonts w:cs="Times New Roman"/>
              </w:rPr>
              <w:lastRenderedPageBreak/>
              <w:t xml:space="preserve">та ознак </w:t>
            </w:r>
            <w:r>
              <w:rPr>
                <w:rFonts w:cs="Times New Roman"/>
                <w:bCs/>
                <w:color w:val="000000"/>
                <w:szCs w:val="28"/>
              </w:rPr>
              <w:t>прямокутника, ромба, квадрата, трапеції</w:t>
            </w:r>
            <w:r>
              <w:rPr>
                <w:rFonts w:cs="Times New Roman"/>
              </w:rPr>
              <w:t>;</w:t>
            </w:r>
          </w:p>
        </w:tc>
        <w:tc>
          <w:tcPr>
            <w:tcW w:w="3150" w:type="dxa"/>
          </w:tcPr>
          <w:p w:rsidR="0051526B" w:rsidRDefault="005E0CC7">
            <w:pPr>
              <w:rPr>
                <w:rFonts w:cs="Times New Roman"/>
                <w:i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lastRenderedPageBreak/>
              <w:t xml:space="preserve">знає </w:t>
            </w:r>
            <w:r>
              <w:rPr>
                <w:rFonts w:cs="Times New Roman"/>
                <w:color w:val="000000"/>
                <w:szCs w:val="28"/>
              </w:rPr>
              <w:t>означення і властивості прямокутника, ромба, квадрата, трапеції;</w:t>
            </w:r>
          </w:p>
          <w:p w:rsidR="0051526B" w:rsidRDefault="005E0CC7">
            <w:pPr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>зображує та знаходить на малюнках</w:t>
            </w:r>
            <w:r>
              <w:rPr>
                <w:rFonts w:cs="Times New Roman"/>
                <w:color w:val="000000"/>
                <w:szCs w:val="28"/>
              </w:rPr>
              <w:t xml:space="preserve"> прямокутники, ромби, квадрати, тр</w:t>
            </w:r>
            <w:r>
              <w:rPr>
                <w:rFonts w:cs="Times New Roman"/>
                <w:color w:val="000000"/>
                <w:szCs w:val="28"/>
              </w:rPr>
              <w:t>апеції;</w:t>
            </w:r>
          </w:p>
          <w:p w:rsidR="0051526B" w:rsidRDefault="005E0CC7">
            <w:pPr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 xml:space="preserve">доводить </w:t>
            </w:r>
            <w:r>
              <w:rPr>
                <w:rFonts w:cs="Times New Roman"/>
                <w:color w:val="000000"/>
                <w:szCs w:val="28"/>
              </w:rPr>
              <w:t>властивості й ознаки прямокутника, ромба, квадрата, трапеції;</w:t>
            </w:r>
          </w:p>
          <w:p w:rsidR="0051526B" w:rsidRDefault="005E0CC7">
            <w:pPr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 xml:space="preserve">обґрунтовує </w:t>
            </w:r>
            <w:r>
              <w:rPr>
                <w:rFonts w:cs="Times New Roman"/>
                <w:color w:val="000000"/>
                <w:szCs w:val="28"/>
              </w:rPr>
              <w:t>належність чотирикутника до виду прямокутника, ромба, квадрата, трапеції;</w:t>
            </w:r>
          </w:p>
          <w:p w:rsidR="0051526B" w:rsidRDefault="005E0CC7">
            <w:pPr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>застосовує</w:t>
            </w:r>
            <w:r>
              <w:rPr>
                <w:rFonts w:cs="Times New Roman"/>
                <w:color w:val="000000"/>
                <w:szCs w:val="28"/>
              </w:rPr>
              <w:t xml:space="preserve"> вивчені означення і властивості до розв'язування задач, зокрема практичних;</w:t>
            </w:r>
          </w:p>
          <w:p w:rsidR="0051526B" w:rsidRDefault="005E0CC7">
            <w:pPr>
              <w:rPr>
                <w:rFonts w:cs="Times New Roman"/>
                <w:i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>розпізнає</w:t>
            </w:r>
            <w:r>
              <w:rPr>
                <w:rFonts w:cs="Times New Roman"/>
                <w:color w:val="000000"/>
                <w:szCs w:val="28"/>
              </w:rPr>
              <w:t xml:space="preserve"> серед об'єктів довкілля такі, що мають форму та властивості прямокутника, ромба, квадрата, трапеції;</w:t>
            </w:r>
          </w:p>
        </w:tc>
      </w:tr>
      <w:tr w:rsidR="0051526B">
        <w:tc>
          <w:tcPr>
            <w:tcW w:w="2399" w:type="dxa"/>
          </w:tcPr>
          <w:p w:rsidR="0051526B" w:rsidRDefault="005E0CC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Теорема Фалеса. Середня лінія трикутника, її властивості.</w:t>
            </w:r>
          </w:p>
          <w:p w:rsidR="0051526B" w:rsidRDefault="005E0CC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Середня лінія трапеції, її властивості.</w:t>
            </w:r>
          </w:p>
        </w:tc>
        <w:tc>
          <w:tcPr>
            <w:tcW w:w="3944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відтворення</w:t>
            </w:r>
            <w:r>
              <w:rPr>
                <w:rFonts w:cs="Times New Roman"/>
              </w:rPr>
              <w:t xml:space="preserve"> теореми Фалеса;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обчислення </w:t>
            </w:r>
            <w:r>
              <w:rPr>
                <w:rFonts w:cs="Times New Roman"/>
              </w:rPr>
              <w:t xml:space="preserve">довжин </w:t>
            </w:r>
            <w:r>
              <w:rPr>
                <w:rFonts w:cs="Times New Roman"/>
              </w:rPr>
              <w:t>відрізків, що утворюються при перетині сторін кута паралельними прямими;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відтворення </w:t>
            </w:r>
            <w:r>
              <w:rPr>
                <w:rFonts w:cs="Times New Roman"/>
              </w:rPr>
              <w:t>теореми про перетин медіан трикутника;</w:t>
            </w:r>
          </w:p>
          <w:p w:rsidR="0051526B" w:rsidRDefault="005E0CC7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розв’язування </w:t>
            </w:r>
            <w:r>
              <w:rPr>
                <w:rFonts w:cs="Times New Roman"/>
              </w:rPr>
              <w:t xml:space="preserve">задач з використанням </w:t>
            </w:r>
            <w:r>
              <w:rPr>
                <w:rStyle w:val="fontstyle11"/>
                <w:rFonts w:ascii="Times New Roman" w:hAnsi="Times New Roman" w:cs="Times New Roman"/>
              </w:rPr>
              <w:t>теорем Фалеса, про перетин медіан трикутника;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відтворення </w:t>
            </w:r>
            <w:r>
              <w:rPr>
                <w:rFonts w:cs="Times New Roman"/>
              </w:rPr>
              <w:t>означення середньої лінії трикутника;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відтворення</w:t>
            </w:r>
            <w:r>
              <w:rPr>
                <w:rFonts w:cs="Times New Roman"/>
              </w:rPr>
              <w:t xml:space="preserve"> теореми про середню лінію трикутника;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знаходження </w:t>
            </w:r>
            <w:r>
              <w:rPr>
                <w:rFonts w:cs="Times New Roman"/>
              </w:rPr>
              <w:t>на рисунках середньої лінії трикутника;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доведення </w:t>
            </w:r>
            <w:r>
              <w:rPr>
                <w:rFonts w:cs="Times New Roman"/>
              </w:rPr>
              <w:t>того, що відрізок є середньою лінією трикутника;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побудова </w:t>
            </w:r>
            <w:r>
              <w:rPr>
                <w:rFonts w:cs="Times New Roman"/>
              </w:rPr>
              <w:t>середньої лінії трикутника;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розв’язування </w:t>
            </w:r>
            <w:r>
              <w:rPr>
                <w:rFonts w:cs="Times New Roman"/>
              </w:rPr>
              <w:t xml:space="preserve">задач з використанням властивості середньої </w:t>
            </w:r>
            <w:r>
              <w:rPr>
                <w:rFonts w:cs="Times New Roman"/>
              </w:rPr>
              <w:t>лінії трикутника;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відтворення </w:t>
            </w:r>
            <w:r>
              <w:rPr>
                <w:rFonts w:cs="Times New Roman"/>
              </w:rPr>
              <w:t>означення середньої лінії трапеції;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відтворення</w:t>
            </w:r>
            <w:r>
              <w:rPr>
                <w:rFonts w:cs="Times New Roman"/>
              </w:rPr>
              <w:t xml:space="preserve"> теореми про середню лінію трапеції;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знаходження </w:t>
            </w:r>
            <w:r>
              <w:rPr>
                <w:rFonts w:cs="Times New Roman"/>
              </w:rPr>
              <w:t>на рисунках середньої лінії трапеції;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доведення </w:t>
            </w:r>
            <w:r>
              <w:rPr>
                <w:rFonts w:cs="Times New Roman"/>
              </w:rPr>
              <w:t>того, що відрізок є середньою лінією трапеції;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побудова </w:t>
            </w:r>
            <w:r>
              <w:rPr>
                <w:rFonts w:cs="Times New Roman"/>
              </w:rPr>
              <w:t>середньої лінії трапеції;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розв’язування </w:t>
            </w:r>
            <w:r>
              <w:rPr>
                <w:rFonts w:cs="Times New Roman"/>
              </w:rPr>
              <w:t>задач з використанням властивостей середньої лінії трапеції;</w:t>
            </w:r>
          </w:p>
        </w:tc>
        <w:tc>
          <w:tcPr>
            <w:tcW w:w="3150" w:type="dxa"/>
          </w:tcPr>
          <w:p w:rsidR="0051526B" w:rsidRDefault="005E0CC7">
            <w:pPr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 xml:space="preserve">знає </w:t>
            </w:r>
            <w:r>
              <w:rPr>
                <w:rFonts w:cs="Times New Roman"/>
                <w:color w:val="000000"/>
                <w:szCs w:val="28"/>
              </w:rPr>
              <w:t>означення і властивості середньої лінії трикутника і трапеції, теорему Фалеса;</w:t>
            </w:r>
          </w:p>
          <w:p w:rsidR="0051526B" w:rsidRDefault="005E0CC7">
            <w:pPr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 xml:space="preserve">зображує та знаходить на малюнках </w:t>
            </w:r>
            <w:r>
              <w:rPr>
                <w:rFonts w:cs="Times New Roman"/>
                <w:color w:val="000000"/>
                <w:szCs w:val="28"/>
              </w:rPr>
              <w:t>середню лінію трикутника, середню лінію трапеції;</w:t>
            </w:r>
          </w:p>
          <w:p w:rsidR="0051526B" w:rsidRDefault="005E0CC7">
            <w:pPr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>застосовує</w:t>
            </w:r>
            <w:r>
              <w:rPr>
                <w:rFonts w:cs="Times New Roman"/>
                <w:color w:val="000000"/>
                <w:szCs w:val="28"/>
              </w:rPr>
              <w:t xml:space="preserve"> вивчені означення і властивості до розв'язування задач, зокрема практичних;</w:t>
            </w:r>
          </w:p>
          <w:p w:rsidR="0051526B" w:rsidRDefault="005E0CC7">
            <w:pPr>
              <w:rPr>
                <w:rFonts w:cs="Times New Roman"/>
                <w:b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>розпізнає</w:t>
            </w:r>
            <w:r>
              <w:rPr>
                <w:rFonts w:cs="Times New Roman"/>
                <w:color w:val="000000"/>
                <w:szCs w:val="28"/>
              </w:rPr>
              <w:t xml:space="preserve"> серед об'єктів довкілля такі, що мають властивості середньої лінії трикутника, середньої лінії трапеції;</w:t>
            </w:r>
          </w:p>
        </w:tc>
      </w:tr>
      <w:tr w:rsidR="0051526B">
        <w:tc>
          <w:tcPr>
            <w:tcW w:w="2399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Центральні та вписані кути.</w:t>
            </w:r>
          </w:p>
        </w:tc>
        <w:tc>
          <w:tcPr>
            <w:tcW w:w="3944" w:type="dxa"/>
          </w:tcPr>
          <w:p w:rsidR="0051526B" w:rsidRDefault="005E0CC7">
            <w:pPr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i/>
                <w:color w:val="000000"/>
                <w:szCs w:val="28"/>
              </w:rPr>
              <w:t xml:space="preserve">відтворення </w:t>
            </w:r>
            <w:r>
              <w:rPr>
                <w:rFonts w:cs="Times New Roman"/>
                <w:bCs/>
                <w:color w:val="000000"/>
                <w:szCs w:val="28"/>
              </w:rPr>
              <w:t>означень центральних та</w:t>
            </w:r>
            <w:r>
              <w:rPr>
                <w:rFonts w:cs="Times New Roman"/>
                <w:bCs/>
                <w:color w:val="000000"/>
                <w:szCs w:val="28"/>
              </w:rPr>
              <w:t xml:space="preserve"> вписаних кутів кола;</w:t>
            </w:r>
          </w:p>
          <w:p w:rsidR="0051526B" w:rsidRDefault="005E0CC7">
            <w:pPr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i/>
                <w:color w:val="000000"/>
                <w:szCs w:val="28"/>
              </w:rPr>
              <w:lastRenderedPageBreak/>
              <w:t xml:space="preserve">розпізнавання на рисунках </w:t>
            </w:r>
            <w:r>
              <w:rPr>
                <w:rFonts w:cs="Times New Roman"/>
                <w:bCs/>
                <w:color w:val="000000"/>
                <w:szCs w:val="28"/>
              </w:rPr>
              <w:t>центральних та вписаних кутів кола, дуг кола;</w:t>
            </w:r>
          </w:p>
          <w:p w:rsidR="0051526B" w:rsidRDefault="005E0CC7">
            <w:pPr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i/>
                <w:color w:val="000000"/>
                <w:szCs w:val="28"/>
              </w:rPr>
              <w:t>побудова</w:t>
            </w:r>
            <w:r>
              <w:rPr>
                <w:rFonts w:cs="Times New Roman"/>
                <w:bCs/>
                <w:color w:val="000000"/>
                <w:szCs w:val="28"/>
              </w:rPr>
              <w:t xml:space="preserve"> центральних та вписаних кутів кола, зокрема таких, що спираються на одну дугу;</w:t>
            </w:r>
          </w:p>
          <w:p w:rsidR="0051526B" w:rsidRDefault="005E0CC7">
            <w:pPr>
              <w:rPr>
                <w:rStyle w:val="fontstyle21"/>
                <w:rFonts w:ascii="Times New Roman" w:hAnsi="Times New Roman" w:cs="Times New Roman"/>
              </w:rPr>
            </w:pPr>
            <w:r>
              <w:rPr>
                <w:rFonts w:cs="Times New Roman"/>
                <w:bCs/>
                <w:i/>
                <w:color w:val="000000"/>
                <w:szCs w:val="28"/>
              </w:rPr>
              <w:t xml:space="preserve">відтворення 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теореми про градусну міру вписаного кута кола та наслідків із </w:t>
            </w:r>
            <w:r>
              <w:rPr>
                <w:rStyle w:val="fontstyle21"/>
                <w:rFonts w:ascii="Times New Roman" w:hAnsi="Times New Roman" w:cs="Times New Roman"/>
              </w:rPr>
              <w:t>неї;</w:t>
            </w:r>
          </w:p>
          <w:p w:rsidR="0051526B" w:rsidRDefault="005E0CC7">
            <w:pPr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i/>
                <w:color w:val="000000"/>
                <w:szCs w:val="28"/>
              </w:rPr>
              <w:t xml:space="preserve">обчислення </w:t>
            </w:r>
            <w:r>
              <w:rPr>
                <w:rFonts w:cs="Times New Roman"/>
                <w:bCs/>
                <w:color w:val="000000"/>
                <w:szCs w:val="28"/>
              </w:rPr>
              <w:t>градусних мір центральних та вписаних кутів кола;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розв’язування </w:t>
            </w:r>
            <w:r>
              <w:rPr>
                <w:rFonts w:cs="Times New Roman"/>
              </w:rPr>
              <w:t xml:space="preserve">задач з використанням </w:t>
            </w:r>
            <w:r>
              <w:rPr>
                <w:rStyle w:val="fontstyle21"/>
                <w:rFonts w:ascii="Times New Roman" w:hAnsi="Times New Roman" w:cs="Times New Roman"/>
              </w:rPr>
              <w:t>теореми про градусну міру вписаного кута кола та наслідків із неї</w:t>
            </w:r>
            <w:r>
              <w:rPr>
                <w:rFonts w:cs="Times New Roman"/>
              </w:rPr>
              <w:t>;</w:t>
            </w:r>
          </w:p>
        </w:tc>
        <w:tc>
          <w:tcPr>
            <w:tcW w:w="3150" w:type="dxa"/>
          </w:tcPr>
          <w:p w:rsidR="0051526B" w:rsidRDefault="005E0CC7">
            <w:pPr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lastRenderedPageBreak/>
              <w:t xml:space="preserve">знає </w:t>
            </w:r>
            <w:r>
              <w:rPr>
                <w:rFonts w:cs="Times New Roman"/>
                <w:color w:val="000000"/>
                <w:szCs w:val="28"/>
              </w:rPr>
              <w:t>означення і властивості центральних і вписаних кутів;</w:t>
            </w:r>
          </w:p>
          <w:p w:rsidR="0051526B" w:rsidRDefault="005E0CC7">
            <w:pPr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lastRenderedPageBreak/>
              <w:t xml:space="preserve">зображує та знаходить на малюнках </w:t>
            </w:r>
            <w:r>
              <w:rPr>
                <w:rFonts w:cs="Times New Roman"/>
                <w:color w:val="000000"/>
                <w:szCs w:val="28"/>
              </w:rPr>
              <w:t>центральні і вписані кути;</w:t>
            </w:r>
          </w:p>
          <w:p w:rsidR="0051526B" w:rsidRDefault="005E0CC7">
            <w:pPr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 xml:space="preserve">обчислює </w:t>
            </w:r>
            <w:r>
              <w:rPr>
                <w:rFonts w:cs="Times New Roman"/>
                <w:color w:val="000000"/>
                <w:szCs w:val="28"/>
              </w:rPr>
              <w:t>градусну міру дуги кола, центрального і вписаного кута;</w:t>
            </w:r>
          </w:p>
          <w:p w:rsidR="0051526B" w:rsidRDefault="005E0CC7">
            <w:pPr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>застосовує</w:t>
            </w:r>
            <w:r>
              <w:rPr>
                <w:rFonts w:cs="Times New Roman"/>
                <w:color w:val="000000"/>
                <w:szCs w:val="28"/>
              </w:rPr>
              <w:t xml:space="preserve"> вивчені означення і властивості до розв'язування задач, зокрема практичних;</w:t>
            </w:r>
          </w:p>
          <w:p w:rsidR="0051526B" w:rsidRDefault="005E0CC7">
            <w:pPr>
              <w:rPr>
                <w:rFonts w:cs="Times New Roman"/>
                <w:i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>розпізнає</w:t>
            </w:r>
            <w:r>
              <w:rPr>
                <w:rFonts w:cs="Times New Roman"/>
                <w:color w:val="000000"/>
                <w:szCs w:val="28"/>
              </w:rPr>
              <w:t xml:space="preserve"> серед об'єктів довкілля такі, що </w:t>
            </w:r>
            <w:r>
              <w:rPr>
                <w:rFonts w:cs="Times New Roman"/>
                <w:color w:val="000000"/>
                <w:szCs w:val="28"/>
              </w:rPr>
              <w:t>мають властивості центральних та вписаних кутів;</w:t>
            </w:r>
          </w:p>
        </w:tc>
      </w:tr>
      <w:tr w:rsidR="0051526B">
        <w:tc>
          <w:tcPr>
            <w:tcW w:w="2399" w:type="dxa"/>
          </w:tcPr>
          <w:p w:rsidR="0051526B" w:rsidRDefault="005E0CC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Вписані та описані чотирикутники.</w:t>
            </w:r>
          </w:p>
        </w:tc>
        <w:tc>
          <w:tcPr>
            <w:tcW w:w="3944" w:type="dxa"/>
          </w:tcPr>
          <w:p w:rsidR="0051526B" w:rsidRDefault="005E0CC7">
            <w:pPr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i/>
                <w:color w:val="000000"/>
                <w:szCs w:val="28"/>
              </w:rPr>
              <w:t xml:space="preserve">розпізнавання на рисунках </w:t>
            </w:r>
            <w:r>
              <w:rPr>
                <w:rFonts w:cs="Times New Roman"/>
                <w:bCs/>
                <w:color w:val="000000"/>
                <w:szCs w:val="28"/>
              </w:rPr>
              <w:t>вписаних у чотирикутники різних видів кіл;</w:t>
            </w:r>
          </w:p>
          <w:p w:rsidR="0051526B" w:rsidRDefault="005E0CC7">
            <w:pPr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i/>
                <w:color w:val="000000"/>
                <w:szCs w:val="28"/>
              </w:rPr>
              <w:t xml:space="preserve">розпізнавання на рисунках </w:t>
            </w:r>
            <w:r>
              <w:rPr>
                <w:rFonts w:cs="Times New Roman"/>
                <w:bCs/>
                <w:color w:val="000000"/>
                <w:szCs w:val="28"/>
              </w:rPr>
              <w:t>описаних навколо чотирикутників різних видів кіл;</w:t>
            </w:r>
          </w:p>
          <w:p w:rsidR="0051526B" w:rsidRDefault="005E0CC7">
            <w:pPr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i/>
                <w:color w:val="000000"/>
                <w:szCs w:val="28"/>
              </w:rPr>
              <w:t xml:space="preserve">відтворення </w:t>
            </w:r>
            <w:r>
              <w:rPr>
                <w:rFonts w:cs="Times New Roman"/>
                <w:bCs/>
                <w:color w:val="000000"/>
                <w:szCs w:val="28"/>
              </w:rPr>
              <w:t xml:space="preserve">властивості </w:t>
            </w:r>
            <w:r>
              <w:rPr>
                <w:rFonts w:cs="Times New Roman"/>
                <w:bCs/>
                <w:color w:val="000000"/>
                <w:szCs w:val="28"/>
              </w:rPr>
              <w:t>кутів вписаного чотирикутника;</w:t>
            </w:r>
          </w:p>
          <w:p w:rsidR="0051526B" w:rsidRDefault="005E0CC7">
            <w:pPr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i/>
                <w:color w:val="000000"/>
                <w:szCs w:val="28"/>
              </w:rPr>
              <w:t xml:space="preserve">відтворення </w:t>
            </w:r>
            <w:r>
              <w:rPr>
                <w:rFonts w:cs="Times New Roman"/>
                <w:bCs/>
                <w:color w:val="000000"/>
                <w:szCs w:val="28"/>
              </w:rPr>
              <w:t>властивості сторін описаного чотирикутника;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розв’язування </w:t>
            </w:r>
            <w:r>
              <w:rPr>
                <w:rFonts w:cs="Times New Roman"/>
              </w:rPr>
              <w:t xml:space="preserve">задач з використанням </w:t>
            </w:r>
            <w:r>
              <w:rPr>
                <w:rStyle w:val="fontstyle21"/>
                <w:rFonts w:ascii="Times New Roman" w:hAnsi="Times New Roman" w:cs="Times New Roman"/>
              </w:rPr>
              <w:t>властивостей вписаного та описаного чотирикутника</w:t>
            </w:r>
            <w:r>
              <w:rPr>
                <w:rFonts w:cs="Times New Roman"/>
              </w:rPr>
              <w:t>;</w:t>
            </w:r>
          </w:p>
        </w:tc>
        <w:tc>
          <w:tcPr>
            <w:tcW w:w="3150" w:type="dxa"/>
          </w:tcPr>
          <w:p w:rsidR="0051526B" w:rsidRDefault="005E0CC7">
            <w:pPr>
              <w:rPr>
                <w:rFonts w:cs="Times New Roman"/>
                <w:i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 xml:space="preserve">знає </w:t>
            </w:r>
            <w:r>
              <w:rPr>
                <w:rFonts w:cs="Times New Roman"/>
                <w:color w:val="000000"/>
                <w:szCs w:val="28"/>
              </w:rPr>
              <w:t>означення і властивості вписаного і описаного чотирикутників, ознаки; вписано</w:t>
            </w:r>
            <w:r>
              <w:rPr>
                <w:rFonts w:cs="Times New Roman"/>
                <w:color w:val="000000"/>
                <w:szCs w:val="28"/>
              </w:rPr>
              <w:t>го і описаного чотирикутників;</w:t>
            </w:r>
          </w:p>
          <w:p w:rsidR="0051526B" w:rsidRDefault="005E0CC7">
            <w:pPr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>зображує та знаходить на малюнках</w:t>
            </w:r>
            <w:r>
              <w:rPr>
                <w:rFonts w:cs="Times New Roman"/>
                <w:color w:val="000000"/>
                <w:szCs w:val="28"/>
              </w:rPr>
              <w:t xml:space="preserve"> вписані і описані чотирикутники;</w:t>
            </w:r>
          </w:p>
          <w:p w:rsidR="0051526B" w:rsidRDefault="005E0CC7">
            <w:pPr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>застосовує</w:t>
            </w:r>
            <w:r>
              <w:rPr>
                <w:rFonts w:cs="Times New Roman"/>
                <w:color w:val="000000"/>
                <w:szCs w:val="28"/>
              </w:rPr>
              <w:t xml:space="preserve"> вивчені означення і властивості до розв'язування задач, зокрема практичних;</w:t>
            </w:r>
          </w:p>
          <w:p w:rsidR="0051526B" w:rsidRDefault="005E0CC7">
            <w:pPr>
              <w:rPr>
                <w:rFonts w:cs="Times New Roman"/>
                <w:i/>
                <w:color w:val="000000"/>
                <w:szCs w:val="28"/>
              </w:rPr>
            </w:pPr>
            <w:r>
              <w:rPr>
                <w:rFonts w:cs="Times New Roman"/>
                <w:i/>
                <w:color w:val="000000"/>
                <w:szCs w:val="28"/>
              </w:rPr>
              <w:t>розпізнає</w:t>
            </w:r>
            <w:r>
              <w:rPr>
                <w:rFonts w:cs="Times New Roman"/>
                <w:color w:val="000000"/>
                <w:szCs w:val="28"/>
              </w:rPr>
              <w:t xml:space="preserve"> серед об'єктів довкілля такі, що мають форму та властивості в</w:t>
            </w:r>
            <w:r>
              <w:rPr>
                <w:rFonts w:cs="Times New Roman"/>
                <w:color w:val="000000"/>
                <w:szCs w:val="28"/>
              </w:rPr>
              <w:t>писаних і описаних чотирикутників;</w:t>
            </w:r>
          </w:p>
        </w:tc>
      </w:tr>
      <w:tr w:rsidR="0051526B">
        <w:tc>
          <w:tcPr>
            <w:tcW w:w="9493" w:type="dxa"/>
            <w:gridSpan w:val="3"/>
            <w:vAlign w:val="center"/>
          </w:tcPr>
          <w:p w:rsidR="0051526B" w:rsidRDefault="005E0CC7">
            <w:pPr>
              <w:jc w:val="center"/>
              <w:rPr>
                <w:rStyle w:val="fontstyle01"/>
                <w:rFonts w:ascii="Times New Roman" w:hAnsi="Times New Roman" w:cs="Times New Roman"/>
                <w:b/>
                <w:i/>
              </w:rPr>
            </w:pPr>
            <w:r>
              <w:rPr>
                <w:rStyle w:val="fontstyle01"/>
                <w:rFonts w:ascii="Times New Roman" w:hAnsi="Times New Roman" w:cs="Times New Roman"/>
                <w:b/>
              </w:rPr>
              <w:t xml:space="preserve">Розділ 3. ПОДІБНІСТЬ ТРИКУТНИКІВ </w:t>
            </w:r>
          </w:p>
        </w:tc>
      </w:tr>
      <w:tr w:rsidR="0051526B">
        <w:tc>
          <w:tcPr>
            <w:tcW w:w="2399" w:type="dxa"/>
          </w:tcPr>
          <w:p w:rsidR="0051526B" w:rsidRDefault="005E0CC7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</w:rPr>
              <w:t>Подібні трикутники.</w:t>
            </w:r>
          </w:p>
        </w:tc>
        <w:tc>
          <w:tcPr>
            <w:tcW w:w="3944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відтворення </w:t>
            </w:r>
            <w:r>
              <w:rPr>
                <w:rFonts w:cs="Times New Roman"/>
              </w:rPr>
              <w:t>означення подібних трикутників;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розпізнавання на рисунках </w:t>
            </w:r>
            <w:r>
              <w:rPr>
                <w:rFonts w:cs="Times New Roman"/>
              </w:rPr>
              <w:t>подібних трикутників;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визначення </w:t>
            </w:r>
            <w:r>
              <w:rPr>
                <w:rFonts w:cs="Times New Roman"/>
              </w:rPr>
              <w:t>відповідних кутів та відповідних сторін подібних трикутників;</w:t>
            </w:r>
          </w:p>
          <w:p w:rsidR="0051526B" w:rsidRDefault="005E0CC7">
            <w:pPr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  <w:i/>
              </w:rPr>
              <w:lastRenderedPageBreak/>
              <w:t>складання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пропорцій для відповідних сторін подібних трикутників;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визначення </w:t>
            </w:r>
            <w:r>
              <w:rPr>
                <w:rFonts w:cs="Times New Roman"/>
              </w:rPr>
              <w:t>із складених пропорцій невідомих сторін;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обчислення </w:t>
            </w:r>
            <w:r>
              <w:rPr>
                <w:rFonts w:cs="Times New Roman"/>
              </w:rPr>
              <w:t>коефіцієнта подібності подібних трикутників;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розв’язування </w:t>
            </w:r>
            <w:r>
              <w:rPr>
                <w:rFonts w:cs="Times New Roman"/>
              </w:rPr>
              <w:t xml:space="preserve">задач з використанням 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пропорцій для відповідних сторін подібних </w:t>
            </w:r>
            <w:r>
              <w:rPr>
                <w:rStyle w:val="fontstyle21"/>
                <w:rFonts w:ascii="Times New Roman" w:hAnsi="Times New Roman" w:cs="Times New Roman"/>
              </w:rPr>
              <w:t>трикутників;</w:t>
            </w:r>
          </w:p>
        </w:tc>
        <w:tc>
          <w:tcPr>
            <w:tcW w:w="3150" w:type="dxa"/>
          </w:tcPr>
          <w:p w:rsidR="0051526B" w:rsidRDefault="005E0CC7">
            <w:pPr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  <w:i/>
              </w:rPr>
              <w:lastRenderedPageBreak/>
              <w:t xml:space="preserve">знає </w:t>
            </w:r>
            <w:r>
              <w:rPr>
                <w:rStyle w:val="fontstyle01"/>
                <w:rFonts w:ascii="Times New Roman" w:hAnsi="Times New Roman" w:cs="Times New Roman"/>
              </w:rPr>
              <w:t>означення подібних трикутників;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розуміє і пояснює </w:t>
            </w:r>
            <w:r>
              <w:rPr>
                <w:rFonts w:cs="Times New Roman"/>
              </w:rPr>
              <w:t>зв’язок між рівністю і подібністю геометричних фігур;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lastRenderedPageBreak/>
              <w:t>зображує та знаходить на малюнках</w:t>
            </w:r>
            <w:r>
              <w:rPr>
                <w:rFonts w:cs="Times New Roman"/>
              </w:rPr>
              <w:t xml:space="preserve"> подібні трикутники;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обчислює </w:t>
            </w:r>
            <w:r>
              <w:rPr>
                <w:rFonts w:cs="Times New Roman"/>
              </w:rPr>
              <w:t>сторони, кути, периметри подібних трикутників;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застосовує</w:t>
            </w:r>
            <w:r>
              <w:rPr>
                <w:rFonts w:cs="Times New Roman"/>
              </w:rPr>
              <w:t xml:space="preserve"> вивчені означ</w:t>
            </w:r>
            <w:r>
              <w:rPr>
                <w:rFonts w:cs="Times New Roman"/>
              </w:rPr>
              <w:t>ення й властивості до розв'язування задач, зокрема при знаходженні відстаней на місцевості;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розпізнає</w:t>
            </w:r>
            <w:r>
              <w:rPr>
                <w:rFonts w:cs="Times New Roman"/>
              </w:rPr>
              <w:t xml:space="preserve"> серед об'єктів довкілля такі, що мають форму та властивості подібних трикутників;</w:t>
            </w:r>
          </w:p>
        </w:tc>
      </w:tr>
      <w:tr w:rsidR="0051526B">
        <w:tc>
          <w:tcPr>
            <w:tcW w:w="2399" w:type="dxa"/>
          </w:tcPr>
          <w:p w:rsidR="0051526B" w:rsidRDefault="005E0CC7">
            <w:pPr>
              <w:rPr>
                <w:rFonts w:cs="Times New Roman"/>
                <w:sz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lastRenderedPageBreak/>
              <w:t>Узагальнена теорема Фалеса.</w:t>
            </w:r>
          </w:p>
        </w:tc>
        <w:tc>
          <w:tcPr>
            <w:tcW w:w="3944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відтворення </w:t>
            </w:r>
            <w:r>
              <w:rPr>
                <w:rFonts w:cs="Times New Roman"/>
              </w:rPr>
              <w:t>означення відношення двох відрі</w:t>
            </w:r>
            <w:r>
              <w:rPr>
                <w:rFonts w:cs="Times New Roman"/>
              </w:rPr>
              <w:t>зків;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відтворення</w:t>
            </w:r>
            <w:r>
              <w:rPr>
                <w:rFonts w:cs="Times New Roman"/>
              </w:rPr>
              <w:t xml:space="preserve"> узагальненої теореми Фалеса;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обчислення </w:t>
            </w:r>
            <w:r>
              <w:rPr>
                <w:rFonts w:cs="Times New Roman"/>
              </w:rPr>
              <w:t>довжин відрізків, що утворюються при перетині сторін кута паралельними прямими;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розв’язування </w:t>
            </w:r>
            <w:r>
              <w:rPr>
                <w:rFonts w:cs="Times New Roman"/>
              </w:rPr>
              <w:t xml:space="preserve">задач з використанням узагальненої </w:t>
            </w:r>
            <w:r>
              <w:rPr>
                <w:rStyle w:val="fontstyle11"/>
                <w:rFonts w:ascii="Times New Roman" w:hAnsi="Times New Roman" w:cs="Times New Roman"/>
              </w:rPr>
              <w:t>теореми Фалеса;</w:t>
            </w:r>
          </w:p>
        </w:tc>
        <w:tc>
          <w:tcPr>
            <w:tcW w:w="3150" w:type="dxa"/>
          </w:tcPr>
          <w:p w:rsidR="0051526B" w:rsidRDefault="005E0CC7">
            <w:pPr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  <w:i/>
              </w:rPr>
              <w:t xml:space="preserve">знає </w:t>
            </w:r>
            <w:r>
              <w:rPr>
                <w:rStyle w:val="fontstyle01"/>
                <w:rFonts w:ascii="Times New Roman" w:hAnsi="Times New Roman" w:cs="Times New Roman"/>
              </w:rPr>
              <w:t>узагальнену теорему Фалеса;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застосовує</w:t>
            </w:r>
            <w:r>
              <w:rPr>
                <w:rFonts w:cs="Times New Roman"/>
              </w:rPr>
              <w:t xml:space="preserve"> вивчені означення й властивості до розв'язування задач, зокрема при знаходженні відстаней на місцевості;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розпізнає</w:t>
            </w:r>
            <w:r>
              <w:rPr>
                <w:rFonts w:cs="Times New Roman"/>
              </w:rPr>
              <w:t xml:space="preserve"> серед об'єктів довкілля такі, що мають форму та властивості геометричних фігур, до яких можна застосувати узагальнену теорему Фалеса;</w:t>
            </w:r>
          </w:p>
        </w:tc>
      </w:tr>
      <w:tr w:rsidR="0051526B">
        <w:tc>
          <w:tcPr>
            <w:tcW w:w="2399" w:type="dxa"/>
          </w:tcPr>
          <w:p w:rsidR="0051526B" w:rsidRDefault="005E0CC7">
            <w:pPr>
              <w:rPr>
                <w:rFonts w:cs="Times New Roman"/>
                <w:sz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Ознак</w:t>
            </w:r>
            <w:r>
              <w:rPr>
                <w:rStyle w:val="fontstyle01"/>
                <w:rFonts w:ascii="Times New Roman" w:hAnsi="Times New Roman" w:cs="Times New Roman"/>
              </w:rPr>
              <w:t>и подібності трикутників.</w:t>
            </w:r>
          </w:p>
        </w:tc>
        <w:tc>
          <w:tcPr>
            <w:tcW w:w="3944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відтворення </w:t>
            </w:r>
            <w:r>
              <w:rPr>
                <w:rFonts w:cs="Times New Roman"/>
              </w:rPr>
              <w:t>ознаки подібності трикутників за двома кутами;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відтворення </w:t>
            </w:r>
            <w:r>
              <w:rPr>
                <w:rFonts w:cs="Times New Roman"/>
              </w:rPr>
              <w:t>ознаки подібності трикутників за двома сторонами та кутом між ними;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відтворення </w:t>
            </w:r>
            <w:r>
              <w:rPr>
                <w:rFonts w:cs="Times New Roman"/>
              </w:rPr>
              <w:t>ознаки подібності трикутників за трьома сторонами;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доведення </w:t>
            </w:r>
            <w:r>
              <w:rPr>
                <w:rFonts w:cs="Times New Roman"/>
              </w:rPr>
              <w:t>подібності трикутн</w:t>
            </w:r>
            <w:r>
              <w:rPr>
                <w:rFonts w:cs="Times New Roman"/>
              </w:rPr>
              <w:t>иків з використанням ознак подібності;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lastRenderedPageBreak/>
              <w:t xml:space="preserve">розв’язування </w:t>
            </w:r>
            <w:r>
              <w:rPr>
                <w:rFonts w:cs="Times New Roman"/>
              </w:rPr>
              <w:t>задач із використанням подібності трикутників;</w:t>
            </w:r>
          </w:p>
        </w:tc>
        <w:tc>
          <w:tcPr>
            <w:tcW w:w="3150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lastRenderedPageBreak/>
              <w:t xml:space="preserve">знає </w:t>
            </w:r>
            <w:r>
              <w:rPr>
                <w:rFonts w:cs="Times New Roman"/>
              </w:rPr>
              <w:t>ознаки подібності трикутників;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зображує та знаходить на малюнках</w:t>
            </w:r>
            <w:r>
              <w:rPr>
                <w:rFonts w:cs="Times New Roman"/>
              </w:rPr>
              <w:t xml:space="preserve"> подібні трикутники;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доводить</w:t>
            </w:r>
            <w:r>
              <w:rPr>
                <w:rFonts w:cs="Times New Roman"/>
              </w:rPr>
              <w:t xml:space="preserve"> ознаку подібності трикутників за двома кутами;</w:t>
            </w:r>
          </w:p>
          <w:p w:rsidR="0051526B" w:rsidRDefault="005E0CC7">
            <w:pPr>
              <w:pStyle w:val="aa"/>
              <w:shd w:val="clear" w:color="auto" w:fill="auto"/>
              <w:ind w:left="0"/>
              <w:rPr>
                <w:sz w:val="28"/>
                <w:szCs w:val="28"/>
              </w:rPr>
            </w:pPr>
            <w:r>
              <w:rPr>
                <w:bCs/>
                <w:i/>
                <w:color w:val="000000"/>
                <w:sz w:val="28"/>
                <w:szCs w:val="28"/>
                <w:lang w:val="uk-UA" w:eastAsia="uk-UA" w:bidi="uk-UA"/>
              </w:rPr>
              <w:t xml:space="preserve">обчислює </w:t>
            </w:r>
            <w:r>
              <w:rPr>
                <w:bCs/>
                <w:color w:val="000000"/>
                <w:sz w:val="28"/>
                <w:szCs w:val="28"/>
                <w:lang w:val="uk-UA" w:eastAsia="uk-UA" w:bidi="uk-UA"/>
              </w:rPr>
              <w:t>с</w:t>
            </w:r>
            <w:r>
              <w:rPr>
                <w:color w:val="000000"/>
                <w:sz w:val="28"/>
                <w:szCs w:val="28"/>
                <w:lang w:val="uk-UA" w:eastAsia="uk-UA" w:bidi="uk-UA"/>
              </w:rPr>
              <w:t>торони, кути, периметри подібних трикутників;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lastRenderedPageBreak/>
              <w:t xml:space="preserve">обґрунтовує </w:t>
            </w:r>
            <w:r>
              <w:rPr>
                <w:rFonts w:cs="Times New Roman"/>
              </w:rPr>
              <w:t>подібність трикутників;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застосовує</w:t>
            </w:r>
            <w:r>
              <w:rPr>
                <w:rFonts w:cs="Times New Roman"/>
              </w:rPr>
              <w:t xml:space="preserve"> вивчені означення й властивості до розв'язування задач, зокрема при знаходженні відстаней на місцевості;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розпізнає</w:t>
            </w:r>
            <w:r>
              <w:rPr>
                <w:rFonts w:cs="Times New Roman"/>
              </w:rPr>
              <w:t xml:space="preserve"> серед об'єктів довкілля такі, що мають форму та властивості подібних трикутників;</w:t>
            </w:r>
          </w:p>
        </w:tc>
      </w:tr>
      <w:tr w:rsidR="0051526B">
        <w:tc>
          <w:tcPr>
            <w:tcW w:w="2399" w:type="dxa"/>
          </w:tcPr>
          <w:p w:rsidR="0051526B" w:rsidRDefault="005E0CC7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</w:rPr>
              <w:lastRenderedPageBreak/>
              <w:t>Середні пропорційні відрізки у прямокутному трикутнику.</w:t>
            </w:r>
          </w:p>
        </w:tc>
        <w:tc>
          <w:tcPr>
            <w:tcW w:w="3944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відтворення </w:t>
            </w:r>
            <w:r>
              <w:rPr>
                <w:rFonts w:cs="Times New Roman"/>
              </w:rPr>
              <w:t>теорем про середні пропорційні відрізки у прямокутному трикутнику;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знаходження </w:t>
            </w:r>
            <w:r>
              <w:rPr>
                <w:rFonts w:cs="Times New Roman"/>
              </w:rPr>
              <w:t>на рисунках висоти прямок</w:t>
            </w:r>
            <w:r>
              <w:rPr>
                <w:rFonts w:cs="Times New Roman"/>
              </w:rPr>
              <w:t>утного трикутника, проведеної до гіпотенузи, проєкцій катетів на гіпотенузу;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запис</w:t>
            </w:r>
            <w:r>
              <w:rPr>
                <w:rFonts w:cs="Times New Roman"/>
              </w:rPr>
              <w:t xml:space="preserve"> метричних співвідношень у прямокутному трикутнику для даних трикутників;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розв’язування </w:t>
            </w:r>
            <w:r>
              <w:rPr>
                <w:rFonts w:cs="Times New Roman"/>
              </w:rPr>
              <w:t>задач із застосуванням метричних співвідношень у прямокутному трикутнику;</w:t>
            </w:r>
          </w:p>
        </w:tc>
        <w:tc>
          <w:tcPr>
            <w:tcW w:w="3150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записує та п</w:t>
            </w:r>
            <w:r>
              <w:rPr>
                <w:rFonts w:cs="Times New Roman"/>
                <w:i/>
              </w:rPr>
              <w:t>ояснює</w:t>
            </w:r>
            <w:r>
              <w:rPr>
                <w:rFonts w:cs="Times New Roman"/>
              </w:rPr>
              <w:t xml:space="preserve"> формули середніх пропорційних у прямокутному трикутнику;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обчислює </w:t>
            </w:r>
            <w:r>
              <w:rPr>
                <w:rFonts w:cs="Times New Roman"/>
              </w:rPr>
              <w:t>середні пропорційні в прямокутному трикутнику;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застосовує</w:t>
            </w:r>
            <w:r>
              <w:rPr>
                <w:rFonts w:cs="Times New Roman"/>
              </w:rPr>
              <w:t xml:space="preserve"> вивчені означення й властивості до розв'язування задач, зокрема при знаходженні відстаней на місцевості;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розпізнає</w:t>
            </w:r>
            <w:r>
              <w:rPr>
                <w:rFonts w:cs="Times New Roman"/>
              </w:rPr>
              <w:t xml:space="preserve"> серед об'є</w:t>
            </w:r>
            <w:r>
              <w:rPr>
                <w:rFonts w:cs="Times New Roman"/>
              </w:rPr>
              <w:t>ктів довкілля такі, що мають форму та властивості геометричних фігур, до яких можна застосувати формули середніх пропорційних у прямокутному трикутнику;</w:t>
            </w:r>
          </w:p>
        </w:tc>
      </w:tr>
      <w:tr w:rsidR="0051526B">
        <w:tc>
          <w:tcPr>
            <w:tcW w:w="2399" w:type="dxa"/>
          </w:tcPr>
          <w:p w:rsidR="0051526B" w:rsidRDefault="005E0CC7">
            <w:pPr>
              <w:rPr>
                <w:rFonts w:cs="Times New Roman"/>
                <w:sz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Властивість медіан і бісектриси трикутника.</w:t>
            </w:r>
          </w:p>
        </w:tc>
        <w:tc>
          <w:tcPr>
            <w:tcW w:w="3944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відтворення </w:t>
            </w:r>
            <w:r>
              <w:rPr>
                <w:rFonts w:cs="Times New Roman"/>
              </w:rPr>
              <w:t xml:space="preserve">властивості медіан трикутника; 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відтворення </w:t>
            </w:r>
            <w:r>
              <w:rPr>
                <w:rFonts w:cs="Times New Roman"/>
              </w:rPr>
              <w:t xml:space="preserve">властивості бісектриси трикутника; 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запис </w:t>
            </w:r>
            <w:r>
              <w:rPr>
                <w:rFonts w:cs="Times New Roman"/>
              </w:rPr>
              <w:t>відношень відрізків, на які бісектриса поділяє протилежну сторону;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lastRenderedPageBreak/>
              <w:t xml:space="preserve">запис </w:t>
            </w:r>
            <w:r>
              <w:rPr>
                <w:rFonts w:cs="Times New Roman"/>
              </w:rPr>
              <w:t>формули бісектриси трикутника;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розв’язування </w:t>
            </w:r>
            <w:r>
              <w:rPr>
                <w:rFonts w:cs="Times New Roman"/>
              </w:rPr>
              <w:t xml:space="preserve">задач з використанням теореми про властивість медіан трикутника та </w:t>
            </w:r>
            <w:r>
              <w:rPr>
                <w:rStyle w:val="fontstyle11"/>
                <w:rFonts w:ascii="Times New Roman" w:hAnsi="Times New Roman" w:cs="Times New Roman"/>
              </w:rPr>
              <w:t>теореми про властивість бісек</w:t>
            </w:r>
            <w:r>
              <w:rPr>
                <w:rStyle w:val="fontstyle11"/>
                <w:rFonts w:ascii="Times New Roman" w:hAnsi="Times New Roman" w:cs="Times New Roman"/>
              </w:rPr>
              <w:t>триси трикутника;</w:t>
            </w:r>
          </w:p>
        </w:tc>
        <w:tc>
          <w:tcPr>
            <w:tcW w:w="3150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lastRenderedPageBreak/>
              <w:t xml:space="preserve">знає </w:t>
            </w:r>
            <w:r>
              <w:rPr>
                <w:rFonts w:cs="Times New Roman"/>
              </w:rPr>
              <w:t>властивість медіан трикутника; бісектриси трикутника;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застосовує</w:t>
            </w:r>
            <w:r>
              <w:rPr>
                <w:rFonts w:cs="Times New Roman"/>
              </w:rPr>
              <w:t xml:space="preserve"> вивчені означення й властивості до розв'язування задач, зокрема при </w:t>
            </w:r>
            <w:r>
              <w:rPr>
                <w:rFonts w:cs="Times New Roman"/>
              </w:rPr>
              <w:lastRenderedPageBreak/>
              <w:t>знаходженні відстаней на місцевості;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розпізнає</w:t>
            </w:r>
            <w:r>
              <w:rPr>
                <w:rFonts w:cs="Times New Roman"/>
              </w:rPr>
              <w:t xml:space="preserve"> серед об'єктів довкілля такі, що мають форму та власт</w:t>
            </w:r>
            <w:r>
              <w:rPr>
                <w:rFonts w:cs="Times New Roman"/>
              </w:rPr>
              <w:t>ивості геометричних фігур, до яких можна застосувати властивість медіан і бісектриси трикутника;</w:t>
            </w:r>
          </w:p>
        </w:tc>
      </w:tr>
      <w:tr w:rsidR="0051526B">
        <w:tc>
          <w:tcPr>
            <w:tcW w:w="9493" w:type="dxa"/>
            <w:gridSpan w:val="3"/>
          </w:tcPr>
          <w:p w:rsidR="0051526B" w:rsidRDefault="005E0CC7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auto"/>
              </w:rPr>
            </w:pPr>
            <w:r>
              <w:rPr>
                <w:rStyle w:val="fontstyle01"/>
                <w:rFonts w:ascii="Times New Roman" w:hAnsi="Times New Roman" w:cs="Times New Roman"/>
                <w:b/>
              </w:rPr>
              <w:lastRenderedPageBreak/>
              <w:t>Розділ 4. РОЗВ’ЯЗУВАННЯ ПРЯМОКУТНИХ ТРИКУТНИКІВ</w:t>
            </w:r>
            <w:r>
              <w:rPr>
                <w:rFonts w:cs="Times New Roman"/>
                <w:b/>
                <w:szCs w:val="28"/>
              </w:rPr>
              <w:t xml:space="preserve"> </w:t>
            </w:r>
          </w:p>
        </w:tc>
      </w:tr>
      <w:tr w:rsidR="0051526B">
        <w:tc>
          <w:tcPr>
            <w:tcW w:w="2399" w:type="dxa"/>
          </w:tcPr>
          <w:p w:rsidR="0051526B" w:rsidRDefault="005E0CC7">
            <w:pPr>
              <w:rPr>
                <w:rFonts w:cs="Times New Roman"/>
                <w:sz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 xml:space="preserve">Теорема Піфагора. </w:t>
            </w:r>
          </w:p>
        </w:tc>
        <w:tc>
          <w:tcPr>
            <w:tcW w:w="3944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відтворення </w:t>
            </w:r>
            <w:r>
              <w:rPr>
                <w:rFonts w:cs="Times New Roman"/>
              </w:rPr>
              <w:t>формулювання теореми Піфагора;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відтворення </w:t>
            </w:r>
            <w:r>
              <w:rPr>
                <w:rFonts w:cs="Times New Roman"/>
              </w:rPr>
              <w:t>формулювання теореми, оберненої до</w:t>
            </w:r>
            <w:r>
              <w:rPr>
                <w:rFonts w:cs="Times New Roman"/>
              </w:rPr>
              <w:t xml:space="preserve"> Піфагора;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запис </w:t>
            </w:r>
            <w:r>
              <w:rPr>
                <w:rFonts w:cs="Times New Roman"/>
              </w:rPr>
              <w:t>теореми Піфагора для даного трикутника;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знаходження </w:t>
            </w:r>
            <w:r>
              <w:rPr>
                <w:rFonts w:cs="Times New Roman"/>
              </w:rPr>
              <w:t>гіпотенузи прямокутного трикутника за відомими катетами;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знаходження </w:t>
            </w:r>
            <w:r>
              <w:rPr>
                <w:rFonts w:cs="Times New Roman"/>
              </w:rPr>
              <w:t>катета прямокутного трикутника за відомими катетом та гіпотенузою;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застосування </w:t>
            </w:r>
            <w:r>
              <w:rPr>
                <w:rFonts w:cs="Times New Roman"/>
              </w:rPr>
              <w:t xml:space="preserve">теореми Піфагора до прямокутних </w:t>
            </w:r>
            <w:r>
              <w:rPr>
                <w:rFonts w:cs="Times New Roman"/>
              </w:rPr>
              <w:t>трикутників, які є частинами складніших фігур;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розв’язування </w:t>
            </w:r>
            <w:r>
              <w:rPr>
                <w:rFonts w:cs="Times New Roman"/>
              </w:rPr>
              <w:t>задач на застосування теореми Піфагора;</w:t>
            </w:r>
          </w:p>
        </w:tc>
        <w:tc>
          <w:tcPr>
            <w:tcW w:w="3150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знає </w:t>
            </w:r>
            <w:r>
              <w:rPr>
                <w:rFonts w:cs="Times New Roman"/>
              </w:rPr>
              <w:t>теорему Піфагора;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доводить</w:t>
            </w:r>
            <w:r>
              <w:rPr>
                <w:rFonts w:cs="Times New Roman"/>
              </w:rPr>
              <w:t xml:space="preserve"> теорему Піфагора;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обґрунтовує</w:t>
            </w:r>
            <w:r>
              <w:rPr>
                <w:rFonts w:cs="Times New Roman"/>
              </w:rPr>
              <w:t xml:space="preserve"> виконувані дії;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застосовує</w:t>
            </w:r>
            <w:r>
              <w:rPr>
                <w:rFonts w:cs="Times New Roman"/>
              </w:rPr>
              <w:t xml:space="preserve"> вивчені означення й властивості до розв'язування задач, зокрема практичних;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розпізнає</w:t>
            </w:r>
            <w:r>
              <w:rPr>
                <w:rFonts w:cs="Times New Roman"/>
              </w:rPr>
              <w:t xml:space="preserve"> серед об'єктів довкілля такі, що мають форму та властивості геометричних фігур, до яких можна застосувати теорему Піфагора;</w:t>
            </w:r>
          </w:p>
        </w:tc>
      </w:tr>
      <w:tr w:rsidR="0051526B">
        <w:tc>
          <w:tcPr>
            <w:tcW w:w="2399" w:type="dxa"/>
          </w:tcPr>
          <w:p w:rsidR="0051526B" w:rsidRDefault="005E0CC7">
            <w:pPr>
              <w:rPr>
                <w:rFonts w:cs="Times New Roman"/>
                <w:sz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Перпендикуляр і похила, їх властивості.</w:t>
            </w:r>
          </w:p>
          <w:p w:rsidR="0051526B" w:rsidRDefault="0051526B">
            <w:pPr>
              <w:rPr>
                <w:rFonts w:cs="Times New Roman"/>
                <w:sz w:val="24"/>
              </w:rPr>
            </w:pPr>
          </w:p>
        </w:tc>
        <w:tc>
          <w:tcPr>
            <w:tcW w:w="3944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від</w:t>
            </w:r>
            <w:r>
              <w:rPr>
                <w:rFonts w:cs="Times New Roman"/>
                <w:i/>
              </w:rPr>
              <w:t xml:space="preserve">творення </w:t>
            </w:r>
            <w:r>
              <w:rPr>
                <w:rFonts w:cs="Times New Roman"/>
              </w:rPr>
              <w:t>означень перпендикуляра, похилої, проєкції похилої;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визначення </w:t>
            </w:r>
            <w:r>
              <w:rPr>
                <w:rFonts w:cs="Times New Roman"/>
              </w:rPr>
              <w:t>на рисунках перпендикуляра, похилої, проєкції похилої;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відтворення </w:t>
            </w:r>
            <w:r>
              <w:rPr>
                <w:rFonts w:cs="Times New Roman"/>
              </w:rPr>
              <w:t>властивостей перпендикуляра і похилої;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знаходження </w:t>
            </w:r>
            <w:r>
              <w:rPr>
                <w:rFonts w:cs="Times New Roman"/>
              </w:rPr>
              <w:t>невідомих перпендикуляра, похилої або проєкції похилої за допомого</w:t>
            </w:r>
            <w:r>
              <w:rPr>
                <w:rFonts w:cs="Times New Roman"/>
              </w:rPr>
              <w:t>ю теореми Піфагора;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lastRenderedPageBreak/>
              <w:t xml:space="preserve">розв’язування </w:t>
            </w:r>
            <w:r>
              <w:rPr>
                <w:rFonts w:cs="Times New Roman"/>
              </w:rPr>
              <w:t>задач на застосування властивостей перпендикуляра і похилої;</w:t>
            </w:r>
          </w:p>
        </w:tc>
        <w:tc>
          <w:tcPr>
            <w:tcW w:w="3150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lastRenderedPageBreak/>
              <w:t xml:space="preserve">знає </w:t>
            </w:r>
            <w:r>
              <w:rPr>
                <w:rFonts w:cs="Times New Roman"/>
              </w:rPr>
              <w:t>властивості перпендикуляра і похилої;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розуміє та пояснює</w:t>
            </w:r>
            <w:r>
              <w:rPr>
                <w:rFonts w:cs="Times New Roman"/>
              </w:rPr>
              <w:t>, що таке похила та її проекція;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застосовує</w:t>
            </w:r>
            <w:r>
              <w:rPr>
                <w:rFonts w:cs="Times New Roman"/>
              </w:rPr>
              <w:t xml:space="preserve"> вивчені означення й властивості до розв'язування задач, </w:t>
            </w:r>
            <w:r>
              <w:rPr>
                <w:rFonts w:cs="Times New Roman"/>
              </w:rPr>
              <w:t>зокрема практичних;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розпізнає</w:t>
            </w:r>
            <w:r>
              <w:rPr>
                <w:rFonts w:cs="Times New Roman"/>
              </w:rPr>
              <w:t xml:space="preserve"> серед об'єктів довкілля такі, що мають </w:t>
            </w:r>
            <w:r>
              <w:rPr>
                <w:rFonts w:cs="Times New Roman"/>
              </w:rPr>
              <w:lastRenderedPageBreak/>
              <w:t>форму та властивості перпендикуляра і похилої;</w:t>
            </w:r>
          </w:p>
        </w:tc>
      </w:tr>
      <w:tr w:rsidR="0051526B">
        <w:tc>
          <w:tcPr>
            <w:tcW w:w="2399" w:type="dxa"/>
          </w:tcPr>
          <w:p w:rsidR="0051526B" w:rsidRDefault="005E0CC7">
            <w:pPr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lastRenderedPageBreak/>
              <w:t>Синус, косинус, тангенс гострого кута прямокутного трикутника.</w:t>
            </w:r>
          </w:p>
          <w:p w:rsidR="0051526B" w:rsidRDefault="005E0CC7">
            <w:pPr>
              <w:rPr>
                <w:rFonts w:cs="Times New Roman"/>
                <w:color w:val="000000"/>
                <w:szCs w:val="28"/>
                <w:lang w:eastAsia="uk-UA" w:bidi="uk-UA"/>
              </w:rPr>
            </w:pPr>
            <w:r>
              <w:rPr>
                <w:rFonts w:cs="Times New Roman"/>
                <w:color w:val="000000"/>
                <w:szCs w:val="28"/>
                <w:lang w:eastAsia="uk-UA" w:bidi="uk-UA"/>
              </w:rPr>
              <w:t>Співвідношення між сторонами і кутами прямокутного трикутника.</w:t>
            </w:r>
          </w:p>
          <w:p w:rsidR="0051526B" w:rsidRDefault="005E0CC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Значення сину</w:t>
            </w:r>
            <w:r>
              <w:rPr>
                <w:rFonts w:cs="Times New Roman"/>
                <w:szCs w:val="28"/>
              </w:rPr>
              <w:t>са, косинуса, тангенса деяких кутів.</w:t>
            </w:r>
          </w:p>
        </w:tc>
        <w:tc>
          <w:tcPr>
            <w:tcW w:w="3944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відтворення </w:t>
            </w:r>
            <w:r>
              <w:rPr>
                <w:rFonts w:cs="Times New Roman"/>
              </w:rPr>
              <w:t>означення синуса, косинуса, тангенса гострого кута прямокутного трикутника;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визначення </w:t>
            </w:r>
            <w:r>
              <w:rPr>
                <w:rFonts w:cs="Times New Roman"/>
              </w:rPr>
              <w:t>на рисунках прилеглих та протилежних для даного гострого кута катетів;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запис </w:t>
            </w:r>
            <w:r>
              <w:rPr>
                <w:rFonts w:cs="Times New Roman"/>
              </w:rPr>
              <w:t xml:space="preserve">відношень сторін прямокутного трикутника, </w:t>
            </w:r>
            <w:r>
              <w:rPr>
                <w:rFonts w:cs="Times New Roman"/>
              </w:rPr>
              <w:t>які дорівнюють синусу, косинусу, тангенсу гострого кута прямокутного трикутника;</w:t>
            </w:r>
          </w:p>
          <w:p w:rsidR="0051526B" w:rsidRDefault="005E0CC7">
            <w:pPr>
              <w:rPr>
                <w:rStyle w:val="fontstyle21"/>
                <w:rFonts w:ascii="Times New Roman" w:hAnsi="Times New Roman" w:cs="Times New Roman"/>
              </w:rPr>
            </w:pPr>
            <w:r>
              <w:rPr>
                <w:rFonts w:cs="Times New Roman"/>
                <w:i/>
              </w:rPr>
              <w:t xml:space="preserve">відтворення </w:t>
            </w:r>
            <w:r>
              <w:rPr>
                <w:rFonts w:cs="Times New Roman"/>
              </w:rPr>
              <w:t xml:space="preserve">значень синуса, косинуса, тангенса кутів </w:t>
            </w:r>
            <w:r>
              <w:rPr>
                <w:rStyle w:val="fontstyle21"/>
                <w:rFonts w:ascii="Times New Roman" w:hAnsi="Times New Roman" w:cs="Times New Roman"/>
              </w:rPr>
              <w:t>30°, 45°, 60°;</w:t>
            </w:r>
          </w:p>
          <w:p w:rsidR="0051526B" w:rsidRDefault="005E0CC7">
            <w:pPr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  <w:i/>
              </w:rPr>
              <w:t>обчислення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синуса, косинуса, тангенса гострого кута за допомогою калькулятора та програмних засобів, зокрем</w:t>
            </w:r>
            <w:r>
              <w:rPr>
                <w:rStyle w:val="fontstyle21"/>
                <w:rFonts w:ascii="Times New Roman" w:hAnsi="Times New Roman" w:cs="Times New Roman"/>
              </w:rPr>
              <w:t>а мобільних застосунків та онлайн-сервісів;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Style w:val="fontstyle21"/>
                <w:rFonts w:ascii="Times New Roman" w:hAnsi="Times New Roman" w:cs="Times New Roman"/>
                <w:i/>
              </w:rPr>
              <w:t>обчислення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гострого кута за значенням його синуса, косинуса чи тангенса за допомогою калькулятора та програмних засобів, зокрема мобільних застосунків та онлайн-сервісів;</w:t>
            </w:r>
          </w:p>
        </w:tc>
        <w:tc>
          <w:tcPr>
            <w:tcW w:w="3150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знає </w:t>
            </w:r>
            <w:r>
              <w:rPr>
                <w:rFonts w:cs="Times New Roman"/>
              </w:rPr>
              <w:t>означення синуса, косинуса, тангенса</w:t>
            </w:r>
            <w:r>
              <w:rPr>
                <w:rFonts w:cs="Times New Roman"/>
              </w:rPr>
              <w:t xml:space="preserve"> гострого кута прямокутного трикутника; співвідношення між сторонами і кутами прямокутного трикутника;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зображує та знаходить на малюнках</w:t>
            </w:r>
            <w:r>
              <w:rPr>
                <w:rFonts w:cs="Times New Roman"/>
              </w:rPr>
              <w:t xml:space="preserve"> сторони прямокутного трикутника, відношення яких дорівнює синусу, косинусу, тангенсу вказаного гострого кута;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обчислює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значення синуса, косинуса, тангенса для кутів 30°, 45°, 60°, для тупих кутів, що зводяться до кутів 30°, 45°, 60°;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обґрунтовує</w:t>
            </w:r>
            <w:r>
              <w:rPr>
                <w:rFonts w:cs="Times New Roman"/>
              </w:rPr>
              <w:t xml:space="preserve"> виконувані дії;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застосовує</w:t>
            </w:r>
            <w:r>
              <w:rPr>
                <w:rFonts w:cs="Times New Roman"/>
              </w:rPr>
              <w:t xml:space="preserve"> вивчені означення й властивості до розв'язування задач, зокрема практичних;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розпізнає</w:t>
            </w:r>
            <w:r>
              <w:rPr>
                <w:rFonts w:cs="Times New Roman"/>
              </w:rPr>
              <w:t xml:space="preserve"> серед об'єктів д</w:t>
            </w:r>
            <w:r>
              <w:rPr>
                <w:rFonts w:cs="Times New Roman"/>
              </w:rPr>
              <w:t>овкілля такі, що мають форму та властивості прямокутного трикутника;</w:t>
            </w:r>
          </w:p>
        </w:tc>
      </w:tr>
      <w:tr w:rsidR="0051526B">
        <w:tc>
          <w:tcPr>
            <w:tcW w:w="2399" w:type="dxa"/>
          </w:tcPr>
          <w:p w:rsidR="0051526B" w:rsidRDefault="005E0CC7">
            <w:pPr>
              <w:rPr>
                <w:rFonts w:cs="Times New Roman"/>
                <w:sz w:val="24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Розв’язування прямокутних трикутників.</w:t>
            </w:r>
          </w:p>
        </w:tc>
        <w:tc>
          <w:tcPr>
            <w:tcW w:w="3944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визначення </w:t>
            </w:r>
            <w:r>
              <w:rPr>
                <w:rFonts w:cs="Times New Roman"/>
              </w:rPr>
              <w:t>невідомої сторони прямокутного трикутника за відомими елементами трикутника;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визначення </w:t>
            </w:r>
            <w:r>
              <w:rPr>
                <w:rFonts w:cs="Times New Roman"/>
              </w:rPr>
              <w:t xml:space="preserve">невідомого кута прямокутного трикутника за </w:t>
            </w:r>
            <w:r>
              <w:rPr>
                <w:rFonts w:cs="Times New Roman"/>
              </w:rPr>
              <w:lastRenderedPageBreak/>
              <w:t>відом</w:t>
            </w:r>
            <w:r>
              <w:rPr>
                <w:rFonts w:cs="Times New Roman"/>
              </w:rPr>
              <w:t>ими елементами трикутника;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розв’язування </w:t>
            </w:r>
            <w:r>
              <w:rPr>
                <w:rFonts w:cs="Times New Roman"/>
              </w:rPr>
              <w:t>прямокутних трикутників;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розв’язування </w:t>
            </w:r>
            <w:r>
              <w:rPr>
                <w:rFonts w:cs="Times New Roman"/>
              </w:rPr>
              <w:t>задач із застосуванням співвідношень між сторонами і кутами прямокутного трикутника;</w:t>
            </w:r>
          </w:p>
        </w:tc>
        <w:tc>
          <w:tcPr>
            <w:tcW w:w="3150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lastRenderedPageBreak/>
              <w:t>розуміє та пояснює</w:t>
            </w:r>
            <w:r>
              <w:rPr>
                <w:rFonts w:cs="Times New Roman"/>
              </w:rPr>
              <w:t>, що означає «розв'язати прямокутний трикутник»;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розв'язує</w:t>
            </w:r>
            <w:r>
              <w:rPr>
                <w:rFonts w:cs="Times New Roman"/>
              </w:rPr>
              <w:t xml:space="preserve"> прямокутні три</w:t>
            </w:r>
            <w:r>
              <w:rPr>
                <w:rFonts w:cs="Times New Roman"/>
              </w:rPr>
              <w:t>кутники;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lastRenderedPageBreak/>
              <w:t>обґрунтовує</w:t>
            </w:r>
            <w:r>
              <w:rPr>
                <w:rFonts w:cs="Times New Roman"/>
              </w:rPr>
              <w:t xml:space="preserve"> виконувані дії;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застосовує</w:t>
            </w:r>
            <w:r>
              <w:rPr>
                <w:rFonts w:cs="Times New Roman"/>
              </w:rPr>
              <w:t xml:space="preserve"> вивчені означення й властивості до розв'язування задач, зокрема практичних;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розпізнає</w:t>
            </w:r>
            <w:r>
              <w:rPr>
                <w:rFonts w:cs="Times New Roman"/>
              </w:rPr>
              <w:t xml:space="preserve"> серед об'єктів довкілля такі, що мають форму та властивості прямокутних трикутників;</w:t>
            </w:r>
          </w:p>
        </w:tc>
      </w:tr>
      <w:tr w:rsidR="0051526B">
        <w:tc>
          <w:tcPr>
            <w:tcW w:w="9493" w:type="dxa"/>
            <w:gridSpan w:val="3"/>
          </w:tcPr>
          <w:p w:rsidR="0051526B" w:rsidRDefault="005E0CC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 xml:space="preserve">Розділ 5. МНОГОКУТНИКИ. ПЛОЩІ МНОГОКУТНИКІВ </w:t>
            </w:r>
          </w:p>
        </w:tc>
      </w:tr>
      <w:tr w:rsidR="0051526B">
        <w:tc>
          <w:tcPr>
            <w:tcW w:w="2399" w:type="dxa"/>
          </w:tcPr>
          <w:p w:rsidR="0051526B" w:rsidRDefault="005E0CC7">
            <w:pPr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Многокутник та його елементи.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Многокутник, вписаний у коло, і многокутник, описаний навколо кола.</w:t>
            </w:r>
          </w:p>
        </w:tc>
        <w:tc>
          <w:tcPr>
            <w:tcW w:w="3944" w:type="dxa"/>
          </w:tcPr>
          <w:p w:rsidR="0051526B" w:rsidRDefault="005E0CC7">
            <w:pPr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i/>
                <w:color w:val="000000"/>
                <w:szCs w:val="28"/>
              </w:rPr>
              <w:t xml:space="preserve">розпізнавання на рисунках </w:t>
            </w:r>
            <w:r>
              <w:rPr>
                <w:rFonts w:cs="Times New Roman"/>
                <w:bCs/>
                <w:color w:val="000000"/>
                <w:szCs w:val="28"/>
              </w:rPr>
              <w:t>многокутників;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визначення </w:t>
            </w:r>
            <w:r>
              <w:rPr>
                <w:rFonts w:cs="Times New Roman"/>
              </w:rPr>
              <w:t xml:space="preserve">реальних об’єктів, моделями яких є </w:t>
            </w:r>
            <w:r>
              <w:rPr>
                <w:rFonts w:cs="Times New Roman"/>
                <w:bCs/>
                <w:color w:val="000000"/>
                <w:szCs w:val="28"/>
              </w:rPr>
              <w:t>много</w:t>
            </w:r>
            <w:r>
              <w:rPr>
                <w:rFonts w:cs="Times New Roman"/>
              </w:rPr>
              <w:t>кутники;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побудова </w:t>
            </w:r>
            <w:r>
              <w:rPr>
                <w:rFonts w:cs="Times New Roman"/>
                <w:bCs/>
                <w:color w:val="000000"/>
                <w:szCs w:val="28"/>
              </w:rPr>
              <w:t>много</w:t>
            </w:r>
            <w:r>
              <w:rPr>
                <w:rFonts w:cs="Times New Roman"/>
              </w:rPr>
              <w:t>кутників;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розпізнавання</w:t>
            </w:r>
            <w:r>
              <w:rPr>
                <w:rFonts w:cs="Times New Roman"/>
              </w:rPr>
              <w:t xml:space="preserve"> опуклих та неопуклих </w:t>
            </w:r>
            <w:r>
              <w:rPr>
                <w:rFonts w:cs="Times New Roman"/>
                <w:bCs/>
                <w:color w:val="000000"/>
                <w:szCs w:val="28"/>
              </w:rPr>
              <w:t>много</w:t>
            </w:r>
            <w:r>
              <w:rPr>
                <w:rFonts w:cs="Times New Roman"/>
              </w:rPr>
              <w:t>кутників;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відтворення </w:t>
            </w:r>
            <w:r>
              <w:rPr>
                <w:rFonts w:cs="Times New Roman"/>
              </w:rPr>
              <w:t xml:space="preserve">теореми про суму кутів опуклого </w:t>
            </w:r>
            <w:r>
              <w:rPr>
                <w:rFonts w:cs="Times New Roman"/>
                <w:bCs/>
                <w:color w:val="000000"/>
                <w:szCs w:val="28"/>
              </w:rPr>
              <w:t>много</w:t>
            </w:r>
            <w:r>
              <w:rPr>
                <w:rFonts w:cs="Times New Roman"/>
              </w:rPr>
              <w:t>кутника;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обчислення </w:t>
            </w:r>
            <w:r>
              <w:rPr>
                <w:rFonts w:cs="Times New Roman"/>
              </w:rPr>
              <w:t xml:space="preserve">невідомих кутів </w:t>
            </w:r>
            <w:r>
              <w:rPr>
                <w:rFonts w:cs="Times New Roman"/>
                <w:bCs/>
                <w:color w:val="000000"/>
                <w:szCs w:val="28"/>
              </w:rPr>
              <w:t>много</w:t>
            </w:r>
            <w:r>
              <w:rPr>
                <w:rFonts w:cs="Times New Roman"/>
              </w:rPr>
              <w:t>кутника;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відтворення </w:t>
            </w:r>
            <w:r>
              <w:rPr>
                <w:rFonts w:cs="Times New Roman"/>
              </w:rPr>
              <w:t>означення вписаного у многокутник кола;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відтворення </w:t>
            </w:r>
            <w:r>
              <w:rPr>
                <w:rFonts w:cs="Times New Roman"/>
              </w:rPr>
              <w:t xml:space="preserve">означення описаного навколо </w:t>
            </w:r>
            <w:r>
              <w:rPr>
                <w:rFonts w:cs="Times New Roman"/>
              </w:rPr>
              <w:t>многокутника кола;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розв’язування </w:t>
            </w:r>
            <w:r>
              <w:rPr>
                <w:rFonts w:cs="Times New Roman"/>
              </w:rPr>
              <w:t xml:space="preserve">задач з використанням теореми про суму кутів опуклого </w:t>
            </w:r>
            <w:r>
              <w:rPr>
                <w:rFonts w:cs="Times New Roman"/>
                <w:bCs/>
                <w:color w:val="000000"/>
                <w:szCs w:val="28"/>
              </w:rPr>
              <w:t>много</w:t>
            </w:r>
            <w:r>
              <w:rPr>
                <w:rFonts w:cs="Times New Roman"/>
              </w:rPr>
              <w:t>кутника;</w:t>
            </w:r>
          </w:p>
        </w:tc>
        <w:tc>
          <w:tcPr>
            <w:tcW w:w="3150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знає </w:t>
            </w:r>
            <w:r>
              <w:rPr>
                <w:rFonts w:cs="Times New Roman"/>
              </w:rPr>
              <w:t>означення многокутника, вписаного у коло; многокутника, описаного навколо кола;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розуміє та пояснює</w:t>
            </w:r>
            <w:r>
              <w:rPr>
                <w:rFonts w:cs="Times New Roman"/>
              </w:rPr>
              <w:t>, що таке многокутник та його елементи; многокутник,</w:t>
            </w:r>
            <w:r>
              <w:rPr>
                <w:rFonts w:cs="Times New Roman"/>
              </w:rPr>
              <w:t xml:space="preserve"> вписаний у коло та описаний навколо кола;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зображує та знаходить на малюнках </w:t>
            </w:r>
            <w:r>
              <w:rPr>
                <w:rFonts w:cs="Times New Roman"/>
              </w:rPr>
              <w:t>многокутник і його елементи; многокутник, вписаний у коло; многокутник, описаний навколо кола;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застосовує</w:t>
            </w:r>
            <w:r>
              <w:rPr>
                <w:rFonts w:cs="Times New Roman"/>
              </w:rPr>
              <w:t xml:space="preserve"> вивчені означення й властивості до розв'язування задач, зокрема практични</w:t>
            </w:r>
            <w:r>
              <w:rPr>
                <w:rFonts w:cs="Times New Roman"/>
              </w:rPr>
              <w:t>х;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розпізнає</w:t>
            </w:r>
            <w:r>
              <w:rPr>
                <w:rFonts w:cs="Times New Roman"/>
              </w:rPr>
              <w:t xml:space="preserve"> серед об'єктів довкілля такі, що мають форму та властивості многокутника, вписаного та описаного многокутника;</w:t>
            </w:r>
          </w:p>
        </w:tc>
      </w:tr>
      <w:tr w:rsidR="0051526B">
        <w:tc>
          <w:tcPr>
            <w:tcW w:w="2399" w:type="dxa"/>
          </w:tcPr>
          <w:p w:rsidR="0051526B" w:rsidRDefault="005E0CC7">
            <w:pPr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Поняття площі многокутника.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lastRenderedPageBreak/>
              <w:t>Площі прямокутника, паралелограма, ромба, трикутника, трапеції.</w:t>
            </w:r>
          </w:p>
        </w:tc>
        <w:tc>
          <w:tcPr>
            <w:tcW w:w="3944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lastRenderedPageBreak/>
              <w:t xml:space="preserve">відтворення </w:t>
            </w:r>
            <w:r>
              <w:rPr>
                <w:rFonts w:cs="Times New Roman"/>
              </w:rPr>
              <w:t xml:space="preserve">формул для обчислення площ </w:t>
            </w:r>
            <w:r>
              <w:rPr>
                <w:rFonts w:cs="Times New Roman"/>
              </w:rPr>
              <w:lastRenderedPageBreak/>
              <w:t>прямокутника, паралелограма, ромба, трикутника, трапеції;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обчислення</w:t>
            </w:r>
            <w:r>
              <w:rPr>
                <w:rFonts w:cs="Times New Roman"/>
              </w:rPr>
              <w:t xml:space="preserve"> площ прямокутника, паралелограма, ромба, трикутника, трапеції;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визначення </w:t>
            </w:r>
            <w:r>
              <w:rPr>
                <w:rFonts w:cs="Times New Roman"/>
              </w:rPr>
              <w:t>одиниць обчисленої площі;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переведення</w:t>
            </w:r>
            <w:r>
              <w:rPr>
                <w:rFonts w:cs="Times New Roman"/>
              </w:rPr>
              <w:t xml:space="preserve"> значення площі у інші одиниці вимірювання;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знаходження </w:t>
            </w:r>
            <w:r>
              <w:rPr>
                <w:rFonts w:cs="Times New Roman"/>
              </w:rPr>
              <w:t xml:space="preserve">невідомих елементів </w:t>
            </w:r>
            <w:r>
              <w:rPr>
                <w:rFonts w:cs="Times New Roman"/>
              </w:rPr>
              <w:t>прямокутника, паралелограма, ромба, трикутника, трапеції, необхідних для обчислення їх площі;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 xml:space="preserve">розв’язування </w:t>
            </w:r>
            <w:r>
              <w:rPr>
                <w:rFonts w:cs="Times New Roman"/>
              </w:rPr>
              <w:t xml:space="preserve">задач з використанням формул площ </w:t>
            </w:r>
            <w:r>
              <w:rPr>
                <w:rFonts w:cs="Times New Roman"/>
                <w:i/>
              </w:rPr>
              <w:t xml:space="preserve">розв’язування </w:t>
            </w:r>
            <w:r>
              <w:rPr>
                <w:rFonts w:cs="Times New Roman"/>
              </w:rPr>
              <w:t>задач з використанням паралелограма, ромба, трикутника, трапеції;</w:t>
            </w:r>
          </w:p>
        </w:tc>
        <w:tc>
          <w:tcPr>
            <w:tcW w:w="3150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lastRenderedPageBreak/>
              <w:t xml:space="preserve">знає </w:t>
            </w:r>
            <w:r>
              <w:rPr>
                <w:rFonts w:cs="Times New Roman"/>
              </w:rPr>
              <w:t>властивості площі;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lastRenderedPageBreak/>
              <w:t>розуміє та</w:t>
            </w:r>
            <w:r>
              <w:rPr>
                <w:rFonts w:cs="Times New Roman"/>
                <w:i/>
              </w:rPr>
              <w:t xml:space="preserve"> пояснює</w:t>
            </w:r>
            <w:r>
              <w:rPr>
                <w:rFonts w:cs="Times New Roman"/>
              </w:rPr>
              <w:t>, що таке площа многокутника;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доводить</w:t>
            </w:r>
            <w:r>
              <w:rPr>
                <w:rFonts w:cs="Times New Roman"/>
              </w:rPr>
              <w:t xml:space="preserve"> теореми про площу паралелограма за стороною і висотою, ромба за його діагоналями, трикутника за стороною і висотою;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записує та пояснює</w:t>
            </w:r>
            <w:r>
              <w:rPr>
                <w:rFonts w:cs="Times New Roman"/>
              </w:rPr>
              <w:t xml:space="preserve"> формули площі </w:t>
            </w:r>
            <w:r>
              <w:rPr>
                <w:rStyle w:val="fontstyle01"/>
                <w:rFonts w:ascii="Times New Roman" w:hAnsi="Times New Roman" w:cs="Times New Roman"/>
              </w:rPr>
              <w:t>прямокутника, паралелограма, ромба, трикутника, трапеції;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об</w:t>
            </w:r>
            <w:r>
              <w:rPr>
                <w:rFonts w:cs="Times New Roman"/>
                <w:i/>
              </w:rPr>
              <w:t>числює</w:t>
            </w:r>
            <w:r>
              <w:rPr>
                <w:rFonts w:cs="Times New Roman"/>
              </w:rPr>
              <w:t xml:space="preserve"> площі </w:t>
            </w:r>
            <w:r>
              <w:rPr>
                <w:rStyle w:val="fontstyle01"/>
                <w:rFonts w:ascii="Times New Roman" w:hAnsi="Times New Roman" w:cs="Times New Roman"/>
              </w:rPr>
              <w:t>прямокутника, паралелограма, ромба, трикутника, трапеції</w:t>
            </w:r>
            <w:r>
              <w:rPr>
                <w:rFonts w:cs="Times New Roman"/>
              </w:rPr>
              <w:t>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обґрунтовує</w:t>
            </w:r>
            <w:r>
              <w:rPr>
                <w:rFonts w:cs="Times New Roman"/>
              </w:rPr>
              <w:t xml:space="preserve"> виконувані дії;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застосовує</w:t>
            </w:r>
            <w:r>
              <w:rPr>
                <w:rFonts w:cs="Times New Roman"/>
              </w:rPr>
              <w:t xml:space="preserve"> вивчені означення й властивості до розв'язування задач, зокрема практичних;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розпізнає</w:t>
            </w:r>
            <w:r>
              <w:rPr>
                <w:rFonts w:cs="Times New Roman"/>
              </w:rPr>
              <w:t xml:space="preserve"> серед об'єктів довкілля такі, що мають форму та властивості </w:t>
            </w:r>
            <w:r>
              <w:rPr>
                <w:rStyle w:val="fontstyle01"/>
                <w:rFonts w:ascii="Times New Roman" w:hAnsi="Times New Roman" w:cs="Times New Roman"/>
              </w:rPr>
              <w:t>прямокутника, паралелограма, ромба, трикутника, трапеції;</w:t>
            </w:r>
          </w:p>
        </w:tc>
      </w:tr>
      <w:tr w:rsidR="0051526B">
        <w:tc>
          <w:tcPr>
            <w:tcW w:w="9493" w:type="dxa"/>
            <w:gridSpan w:val="3"/>
          </w:tcPr>
          <w:p w:rsidR="0051526B" w:rsidRDefault="005E0CC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 xml:space="preserve">Розділ 6. ПОВТОРЕННЯ І СИСТЕМАТИЗАЦІЯ МАТЕРІАЛУ </w:t>
            </w:r>
          </w:p>
        </w:tc>
      </w:tr>
      <w:tr w:rsidR="0051526B">
        <w:tc>
          <w:tcPr>
            <w:tcW w:w="2399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</w:rPr>
              <w:t>Чотирикутники.</w:t>
            </w:r>
          </w:p>
        </w:tc>
        <w:tc>
          <w:tcPr>
            <w:tcW w:w="3944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виконує</w:t>
            </w:r>
            <w:r>
              <w:rPr>
                <w:rFonts w:cs="Times New Roman"/>
              </w:rPr>
              <w:t xml:space="preserve"> вправи;</w:t>
            </w:r>
            <w:r>
              <w:rPr>
                <w:rFonts w:cs="Times New Roman"/>
                <w:i/>
              </w:rPr>
              <w:t xml:space="preserve"> 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розв’язує</w:t>
            </w:r>
            <w:r>
              <w:rPr>
                <w:rFonts w:cs="Times New Roman"/>
              </w:rPr>
              <w:t xml:space="preserve"> задачі;</w:t>
            </w:r>
          </w:p>
        </w:tc>
        <w:tc>
          <w:tcPr>
            <w:tcW w:w="3150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застосовує</w:t>
            </w:r>
            <w:r>
              <w:rPr>
                <w:rFonts w:cs="Times New Roman"/>
              </w:rPr>
              <w:t xml:space="preserve"> вивчене до виконання вправ та розв’язування задач;</w:t>
            </w:r>
          </w:p>
        </w:tc>
      </w:tr>
      <w:tr w:rsidR="0051526B">
        <w:tc>
          <w:tcPr>
            <w:tcW w:w="2399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</w:rPr>
              <w:t>Подібність трикутників.</w:t>
            </w:r>
          </w:p>
        </w:tc>
        <w:tc>
          <w:tcPr>
            <w:tcW w:w="3944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виконує</w:t>
            </w:r>
            <w:r>
              <w:rPr>
                <w:rFonts w:cs="Times New Roman"/>
              </w:rPr>
              <w:t xml:space="preserve"> вправи;</w:t>
            </w:r>
            <w:r>
              <w:rPr>
                <w:rFonts w:cs="Times New Roman"/>
                <w:i/>
              </w:rPr>
              <w:t xml:space="preserve"> 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розв’язує</w:t>
            </w:r>
            <w:r>
              <w:rPr>
                <w:rFonts w:cs="Times New Roman"/>
              </w:rPr>
              <w:t xml:space="preserve"> задачі;</w:t>
            </w:r>
          </w:p>
        </w:tc>
        <w:tc>
          <w:tcPr>
            <w:tcW w:w="3150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застосовує</w:t>
            </w:r>
            <w:r>
              <w:rPr>
                <w:rFonts w:cs="Times New Roman"/>
              </w:rPr>
              <w:t xml:space="preserve"> вивчене до виконання вправ та розв’язування задач;</w:t>
            </w:r>
          </w:p>
        </w:tc>
      </w:tr>
      <w:tr w:rsidR="0051526B">
        <w:tc>
          <w:tcPr>
            <w:tcW w:w="2399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</w:rPr>
              <w:t>Розв’язування прямокутних трикутників.</w:t>
            </w:r>
          </w:p>
        </w:tc>
        <w:tc>
          <w:tcPr>
            <w:tcW w:w="3944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виконує</w:t>
            </w:r>
            <w:r>
              <w:rPr>
                <w:rFonts w:cs="Times New Roman"/>
              </w:rPr>
              <w:t xml:space="preserve"> вправи;</w:t>
            </w:r>
            <w:r>
              <w:rPr>
                <w:rFonts w:cs="Times New Roman"/>
                <w:i/>
              </w:rPr>
              <w:t xml:space="preserve"> </w:t>
            </w:r>
          </w:p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розв’язує</w:t>
            </w:r>
            <w:r>
              <w:rPr>
                <w:rFonts w:cs="Times New Roman"/>
              </w:rPr>
              <w:t xml:space="preserve"> задачі;</w:t>
            </w:r>
          </w:p>
        </w:tc>
        <w:tc>
          <w:tcPr>
            <w:tcW w:w="3150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застосовує</w:t>
            </w:r>
            <w:r>
              <w:rPr>
                <w:rFonts w:cs="Times New Roman"/>
              </w:rPr>
              <w:t xml:space="preserve"> вивчене до виконання вправ та розв’язування задач;</w:t>
            </w:r>
          </w:p>
        </w:tc>
      </w:tr>
      <w:tr w:rsidR="0051526B">
        <w:tc>
          <w:tcPr>
            <w:tcW w:w="2399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Многокутники. Площі </w:t>
            </w:r>
            <w:r>
              <w:rPr>
                <w:rFonts w:cs="Times New Roman"/>
              </w:rPr>
              <w:t>многокутників.</w:t>
            </w:r>
          </w:p>
        </w:tc>
        <w:tc>
          <w:tcPr>
            <w:tcW w:w="3944" w:type="dxa"/>
          </w:tcPr>
          <w:p w:rsidR="0051526B" w:rsidRDefault="005E0CC7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виконує</w:t>
            </w:r>
            <w:r>
              <w:rPr>
                <w:rFonts w:cs="Times New Roman"/>
              </w:rPr>
              <w:t xml:space="preserve"> вправи;</w:t>
            </w:r>
            <w:r>
              <w:rPr>
                <w:rFonts w:cs="Times New Roman"/>
                <w:i/>
              </w:rPr>
              <w:t xml:space="preserve"> </w:t>
            </w:r>
          </w:p>
          <w:p w:rsidR="0051526B" w:rsidRDefault="005E0CC7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розв’язує</w:t>
            </w:r>
            <w:r>
              <w:rPr>
                <w:rFonts w:cs="Times New Roman"/>
              </w:rPr>
              <w:t xml:space="preserve"> задачі;</w:t>
            </w:r>
          </w:p>
        </w:tc>
        <w:tc>
          <w:tcPr>
            <w:tcW w:w="3150" w:type="dxa"/>
          </w:tcPr>
          <w:p w:rsidR="0051526B" w:rsidRDefault="005E0CC7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застосовує</w:t>
            </w:r>
            <w:r>
              <w:rPr>
                <w:rFonts w:cs="Times New Roman"/>
              </w:rPr>
              <w:t xml:space="preserve"> вивчене до виконання вправ та розв’язування задач.</w:t>
            </w:r>
          </w:p>
        </w:tc>
      </w:tr>
    </w:tbl>
    <w:p w:rsidR="0051526B" w:rsidRDefault="0051526B">
      <w:pPr>
        <w:rPr>
          <w:rFonts w:cs="Times New Roman"/>
        </w:rPr>
      </w:pPr>
    </w:p>
    <w:p w:rsidR="0051526B" w:rsidRDefault="005E0CC7">
      <w:pPr>
        <w:spacing w:after="160" w:line="259" w:lineRule="auto"/>
        <w:rPr>
          <w:rFonts w:cs="Times New Roman"/>
        </w:rPr>
      </w:pPr>
      <w:r>
        <w:rPr>
          <w:rFonts w:cs="Times New Roman"/>
        </w:rPr>
        <w:br w:type="page"/>
      </w:r>
    </w:p>
    <w:p w:rsidR="0051526B" w:rsidRDefault="005E0CC7">
      <w:pPr>
        <w:shd w:val="clear" w:color="auto" w:fill="FFFFFF"/>
        <w:autoSpaceDE w:val="0"/>
        <w:autoSpaceDN w:val="0"/>
        <w:adjustRightInd w:val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70 годин на рік, </w:t>
      </w:r>
      <w:r>
        <w:rPr>
          <w:rFonts w:cs="Times New Roman"/>
          <w:szCs w:val="28"/>
        </w:rPr>
        <w:t>1,5</w:t>
      </w:r>
      <w:r>
        <w:rPr>
          <w:rFonts w:cs="Times New Roman"/>
          <w:szCs w:val="28"/>
        </w:rPr>
        <w:t xml:space="preserve"> години на тиждень</w:t>
      </w:r>
    </w:p>
    <w:p w:rsidR="0051526B" w:rsidRDefault="005E0CC7">
      <w:pPr>
        <w:shd w:val="clear" w:color="auto" w:fill="FFFFFF"/>
        <w:autoSpaceDE w:val="0"/>
        <w:autoSpaceDN w:val="0"/>
        <w:adjustRightInd w:val="0"/>
        <w:rPr>
          <w:rStyle w:val="fontstyle21"/>
          <w:rFonts w:ascii="Times New Roman" w:hAnsi="Times New Roman" w:cs="Times New Roman"/>
          <w:szCs w:val="24"/>
        </w:rPr>
      </w:pPr>
      <w:r>
        <w:rPr>
          <w:rStyle w:val="fontstyle21"/>
          <w:rFonts w:ascii="Times New Roman" w:hAnsi="Times New Roman" w:cs="Times New Roman"/>
          <w:szCs w:val="24"/>
        </w:rPr>
        <w:t>Бурда М.І., Тарасенкова Н.А.</w:t>
      </w:r>
    </w:p>
    <w:p w:rsidR="0051526B" w:rsidRDefault="005E0CC7">
      <w:pPr>
        <w:shd w:val="clear" w:color="auto" w:fill="FFFFFF"/>
        <w:autoSpaceDE w:val="0"/>
        <w:autoSpaceDN w:val="0"/>
        <w:adjustRightInd w:val="0"/>
        <w:jc w:val="both"/>
        <w:rPr>
          <w:rStyle w:val="fontstyle21"/>
          <w:rFonts w:ascii="Times New Roman" w:hAnsi="Times New Roman" w:cs="Times New Roman"/>
          <w:szCs w:val="24"/>
        </w:rPr>
      </w:pPr>
      <w:r>
        <w:rPr>
          <w:rStyle w:val="fontstyle21"/>
          <w:rFonts w:ascii="Times New Roman" w:hAnsi="Times New Roman" w:cs="Times New Roman"/>
          <w:szCs w:val="24"/>
        </w:rPr>
        <w:t xml:space="preserve">Геометрія : підруч. для 8 кл. закладів загальної середньої освіти. Київ </w:t>
      </w:r>
      <w:r>
        <w:rPr>
          <w:rStyle w:val="fontstyle21"/>
          <w:rFonts w:ascii="Times New Roman" w:hAnsi="Times New Roman" w:cs="Times New Roman"/>
          <w:szCs w:val="24"/>
        </w:rPr>
        <w:t>: УОВЦ «Оріон», 2025. — 288 с. : іл</w:t>
      </w:r>
    </w:p>
    <w:p w:rsidR="0051526B" w:rsidRDefault="005E0CC7">
      <w:pPr>
        <w:shd w:val="clear" w:color="auto" w:fill="FFFFFF"/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5224780</wp:posOffset>
            </wp:positionH>
            <wp:positionV relativeFrom="paragraph">
              <wp:posOffset>290830</wp:posOffset>
            </wp:positionV>
            <wp:extent cx="862330" cy="8623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33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szCs w:val="28"/>
        </w:rPr>
        <w:t>Модельна навчальна програма, яку розміщено на офіційному веб-сайті Міністерства освіти і науки України:</w:t>
      </w:r>
    </w:p>
    <w:p w:rsidR="0051526B" w:rsidRDefault="005E0CC7">
      <w:pPr>
        <w:rPr>
          <w:rFonts w:cs="Times New Roman"/>
          <w:szCs w:val="28"/>
        </w:rPr>
      </w:pPr>
      <w:r>
        <w:rPr>
          <w:rFonts w:cs="Times New Roman"/>
          <w:szCs w:val="28"/>
          <w:lang w:eastAsia="uk-UA"/>
        </w:rPr>
        <w:t>https://mon.gov.ua/static-objects/mon/sites/1/zagalna%20serednya/ Navchalni.prohramy/2023/Model.navch.prohr.5-9.kla</w:t>
      </w:r>
      <w:r>
        <w:rPr>
          <w:rFonts w:cs="Times New Roman"/>
          <w:szCs w:val="28"/>
          <w:lang w:eastAsia="uk-UA"/>
        </w:rPr>
        <w:t>s/Matem.osv. galuz-2023/Heometriya.7-9%20kl.Burda.ta.in.26.07.2023.pdf</w:t>
      </w:r>
    </w:p>
    <w:p w:rsidR="0051526B" w:rsidRDefault="0051526B">
      <w:pPr>
        <w:rPr>
          <w:rFonts w:cs="Times New Roman"/>
          <w:szCs w:val="28"/>
        </w:rPr>
      </w:pPr>
    </w:p>
    <w:tbl>
      <w:tblPr>
        <w:tblStyle w:val="a4"/>
        <w:tblW w:w="95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7"/>
        <w:gridCol w:w="990"/>
        <w:gridCol w:w="6806"/>
        <w:gridCol w:w="956"/>
      </w:tblGrid>
      <w:tr w:rsidR="0051526B">
        <w:trPr>
          <w:tblHeader/>
        </w:trPr>
        <w:tc>
          <w:tcPr>
            <w:tcW w:w="817" w:type="dxa"/>
            <w:vAlign w:val="center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№ уро-ку</w:t>
            </w:r>
          </w:p>
        </w:tc>
        <w:tc>
          <w:tcPr>
            <w:tcW w:w="990" w:type="dxa"/>
            <w:vAlign w:val="center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Дата уроку</w:t>
            </w:r>
          </w:p>
        </w:tc>
        <w:tc>
          <w:tcPr>
            <w:tcW w:w="6806" w:type="dxa"/>
            <w:vAlign w:val="center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Зміст уроку</w:t>
            </w:r>
          </w:p>
        </w:tc>
        <w:tc>
          <w:tcPr>
            <w:tcW w:w="956" w:type="dxa"/>
            <w:vAlign w:val="center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При-мітки</w:t>
            </w:r>
          </w:p>
        </w:tc>
      </w:tr>
      <w:tr w:rsidR="0051526B">
        <w:trPr>
          <w:trHeight w:val="709"/>
        </w:trPr>
        <w:tc>
          <w:tcPr>
            <w:tcW w:w="9569" w:type="dxa"/>
            <w:gridSpan w:val="4"/>
            <w:vAlign w:val="center"/>
          </w:tcPr>
          <w:p w:rsidR="0051526B" w:rsidRDefault="005E0CC7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Розділ 1. УЗАГАЛЬНЕННЯ І СИСТЕМАТИЗАЦІЯ </w:t>
            </w:r>
          </w:p>
          <w:p w:rsidR="0051526B" w:rsidRDefault="005E0CC7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ВИВЧЕНОГО У 7 КЛАСІ </w:t>
            </w: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1-2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Повторення. Найпростіші геометричні фігури. Трикутники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3-5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Повторення.</w:t>
            </w:r>
            <w:r>
              <w:rPr>
                <w:rFonts w:cs="Times New Roman"/>
                <w:szCs w:val="28"/>
              </w:rPr>
              <w:t xml:space="preserve"> Паралельні прямі. Сума кутів трикутника. Коло та круг</w:t>
            </w:r>
            <w:r>
              <w:rPr>
                <w:rFonts w:cs="Times New Roman"/>
                <w:szCs w:val="28"/>
              </w:rPr>
              <w:t>.</w:t>
            </w:r>
            <w:r>
              <w:rPr>
                <w:rFonts w:cs="Times New Roman"/>
                <w:b/>
                <w:bCs/>
                <w:szCs w:val="28"/>
              </w:rPr>
              <w:t>Вхідне діагностування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9569" w:type="dxa"/>
            <w:gridSpan w:val="4"/>
            <w:vAlign w:val="center"/>
          </w:tcPr>
          <w:p w:rsidR="0051526B" w:rsidRDefault="005E0CC7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Розділ 2. ЧОТИРИКУТНИКИ </w:t>
            </w: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6.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Чотирикутник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Паралелограм та його властивості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Ознаки паралелограма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Ознаки паралелограма</w:t>
            </w:r>
          </w:p>
          <w:p w:rsidR="0051526B" w:rsidRDefault="005E0CC7">
            <w:pPr>
              <w:shd w:val="clear" w:color="auto" w:fill="FFFFFF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i/>
                <w:szCs w:val="28"/>
              </w:rPr>
              <w:t>Самостійна робота 1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Прямокутник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11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Ромб. Квадрат.</w:t>
            </w:r>
          </w:p>
          <w:p w:rsidR="0051526B" w:rsidRDefault="005E0CC7">
            <w:pPr>
              <w:shd w:val="clear" w:color="auto" w:fill="FFFFFF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i/>
                <w:szCs w:val="28"/>
              </w:rPr>
              <w:t>Самостійна робота 2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12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rPr>
                <w:rFonts w:eastAsia="Times New Roman" w:cs="Times New Roman"/>
                <w:i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Виконання вправ, розв’язування задач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13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Діагностична контрольна робота 1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Аналіз діагностичної роботи. Теорема Фалеса. Середня лінія трикутника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Теорема Фалеса. Середня лінія трикутника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16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Трапеція.</w:t>
            </w:r>
          </w:p>
          <w:p w:rsidR="0051526B" w:rsidRDefault="005E0CC7">
            <w:pPr>
              <w:shd w:val="clear" w:color="auto" w:fill="FFFFFF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i/>
                <w:szCs w:val="28"/>
              </w:rPr>
              <w:t>Самостійна робота 3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rPr>
                <w:rFonts w:eastAsia="Times New Roman" w:cs="Times New Roman"/>
                <w:i/>
                <w:szCs w:val="28"/>
              </w:rPr>
            </w:pPr>
            <w:r>
              <w:rPr>
                <w:rFonts w:cs="Times New Roman"/>
                <w:szCs w:val="28"/>
              </w:rPr>
              <w:t>Центральні та вписані кути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Вписані й описані чотирикутники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19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Виконання вправ, розв’язування задач</w:t>
            </w:r>
            <w:r>
              <w:rPr>
                <w:rFonts w:cs="Times New Roman"/>
                <w:szCs w:val="28"/>
              </w:rPr>
              <w:t>.</w:t>
            </w:r>
          </w:p>
          <w:p w:rsidR="0051526B" w:rsidRDefault="005E0CC7">
            <w:pPr>
              <w:shd w:val="clear" w:color="auto" w:fill="FFFFFF"/>
              <w:ind w:left="14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i/>
                <w:szCs w:val="28"/>
              </w:rPr>
              <w:t>Самостійна робота 4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rPr>
                <w:rFonts w:eastAsia="Times New Roman" w:cs="Times New Roman"/>
                <w:i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Виконання вправ, розв’язування задач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21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Діагностична контрольна робота 2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9569" w:type="dxa"/>
            <w:gridSpan w:val="4"/>
            <w:vAlign w:val="center"/>
          </w:tcPr>
          <w:p w:rsidR="0051526B" w:rsidRDefault="005E0C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Розділ 3. </w:t>
            </w:r>
            <w:r>
              <w:rPr>
                <w:rFonts w:cs="Times New Roman"/>
                <w:b/>
                <w:szCs w:val="28"/>
              </w:rPr>
              <w:t>ПОДІБНІСТЬ ТРИКУТНИКІВ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>
              <w:rPr>
                <w:rFonts w:cs="Times New Roman"/>
                <w:b/>
                <w:szCs w:val="28"/>
              </w:rPr>
              <w:t>(14 год)</w:t>
            </w: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22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Аналіз діагностичної роботи. Подібні трикутники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Подібні трикутники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Узагальнена теорема Фалеса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Виконання вправ, розв’язування задач.</w:t>
            </w:r>
          </w:p>
          <w:p w:rsidR="0051526B" w:rsidRDefault="005E0CC7">
            <w:pPr>
              <w:shd w:val="clear" w:color="auto" w:fill="FFFFFF"/>
              <w:ind w:left="14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i/>
                <w:szCs w:val="28"/>
              </w:rPr>
              <w:t>Самостійна робота 5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26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Перша ознака подібності трикутників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27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Друга і третя ознаки подібності трикутників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28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Застосування подібності трикутників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29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Виконання вправ, розв’язування задач.</w:t>
            </w:r>
          </w:p>
          <w:p w:rsidR="0051526B" w:rsidRDefault="005E0CC7">
            <w:pPr>
              <w:shd w:val="clear" w:color="auto" w:fill="FFFFFF"/>
              <w:ind w:left="14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i/>
                <w:szCs w:val="28"/>
              </w:rPr>
              <w:t>Самостійна робота 6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30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Виконання вправ, розв’язування задач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31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Діагностична контрольна робота 3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9569" w:type="dxa"/>
            <w:gridSpan w:val="4"/>
            <w:vAlign w:val="center"/>
          </w:tcPr>
          <w:p w:rsidR="0051526B" w:rsidRDefault="005E0CC7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Розділ 4. 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РОЗВ’ЯЗУВАННЯ ПРЯМОКУТНИХ ТРИКУТНИКІВ </w:t>
            </w:r>
            <w:r>
              <w:rPr>
                <w:rFonts w:cs="Times New Roman"/>
                <w:b/>
                <w:szCs w:val="28"/>
              </w:rPr>
              <w:t>(11 год)</w:t>
            </w: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32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spacing w:val="-1"/>
                <w:szCs w:val="28"/>
              </w:rPr>
              <w:t>Аналіз діагностичної роботи. Теорема Піфагора. Перпендикуляр і похила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33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spacing w:val="-1"/>
                <w:szCs w:val="28"/>
              </w:rPr>
              <w:t>Теорема Піфагора. Перпендикуляр і похила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34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Виконання вправ, розв’язування задач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35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Виконання вправ, розв’язування задач</w:t>
            </w:r>
            <w:r>
              <w:rPr>
                <w:rFonts w:cs="Times New Roman"/>
                <w:szCs w:val="28"/>
              </w:rPr>
              <w:t>.</w:t>
            </w:r>
          </w:p>
          <w:p w:rsidR="0051526B" w:rsidRDefault="005E0CC7">
            <w:pPr>
              <w:shd w:val="clear" w:color="auto" w:fill="FFFFFF"/>
              <w:ind w:left="14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i/>
                <w:szCs w:val="28"/>
              </w:rPr>
              <w:t>Самостійна робота 7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36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Співвідношення між сторонами і кутами прямокутного трикутника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37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Співвідношення між сторонами і кутами прямокутного трикутника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Розв’язування прямокутних трикутників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39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Виконання вправ, розв’язування задач.</w:t>
            </w:r>
          </w:p>
          <w:p w:rsidR="0051526B" w:rsidRDefault="005E0CC7">
            <w:pPr>
              <w:shd w:val="clear" w:color="auto" w:fill="FFFFFF"/>
              <w:ind w:left="14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i/>
                <w:szCs w:val="28"/>
              </w:rPr>
              <w:t xml:space="preserve">Самостійна </w:t>
            </w:r>
            <w:r>
              <w:rPr>
                <w:rFonts w:eastAsia="Times New Roman" w:cs="Times New Roman"/>
                <w:i/>
                <w:szCs w:val="28"/>
              </w:rPr>
              <w:t>робота 8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40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Виконання вправ, розв’язування задач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41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Діагностична контрольна робота 4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9569" w:type="dxa"/>
            <w:gridSpan w:val="4"/>
            <w:vAlign w:val="center"/>
          </w:tcPr>
          <w:p w:rsidR="0051526B" w:rsidRDefault="005E0CC7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Розділ 5. МНОГОКУТНИКИ. ПЛОЩІ МНОГОКУТНИКІВ (12 год)</w:t>
            </w: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42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cs="Times New Roman"/>
                <w:i/>
                <w:szCs w:val="28"/>
              </w:rPr>
            </w:pPr>
            <w:r>
              <w:rPr>
                <w:rFonts w:eastAsia="Times New Roman" w:cs="Times New Roman"/>
                <w:spacing w:val="-1"/>
                <w:szCs w:val="28"/>
              </w:rPr>
              <w:t>Аналіз діагностичної роботи. Многокутник та його властивості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43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spacing w:val="-1"/>
                <w:szCs w:val="28"/>
              </w:rPr>
              <w:t>Многокутник та його властивості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44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eastAsia="Times New Roman" w:cs="Times New Roman"/>
                <w:spacing w:val="-1"/>
                <w:szCs w:val="28"/>
              </w:rPr>
            </w:pPr>
            <w:r>
              <w:rPr>
                <w:rFonts w:eastAsia="Times New Roman" w:cs="Times New Roman"/>
                <w:spacing w:val="-1"/>
                <w:szCs w:val="28"/>
              </w:rPr>
              <w:t>Поняття площі. Площа прямокутника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45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eastAsia="Times New Roman" w:cs="Times New Roman"/>
                <w:spacing w:val="-1"/>
                <w:szCs w:val="28"/>
              </w:rPr>
            </w:pPr>
            <w:r>
              <w:rPr>
                <w:rFonts w:eastAsia="Times New Roman" w:cs="Times New Roman"/>
                <w:spacing w:val="-1"/>
                <w:szCs w:val="28"/>
              </w:rPr>
              <w:t>Площа паралелограма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46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eastAsia="Times New Roman" w:cs="Times New Roman"/>
                <w:spacing w:val="-1"/>
                <w:szCs w:val="28"/>
              </w:rPr>
            </w:pPr>
            <w:r>
              <w:rPr>
                <w:rFonts w:eastAsia="Times New Roman" w:cs="Times New Roman"/>
                <w:spacing w:val="-1"/>
                <w:szCs w:val="28"/>
              </w:rPr>
              <w:t>Площа паралелограма.</w:t>
            </w:r>
          </w:p>
          <w:p w:rsidR="0051526B" w:rsidRDefault="005E0CC7">
            <w:pPr>
              <w:shd w:val="clear" w:color="auto" w:fill="FFFFFF"/>
              <w:ind w:left="14"/>
              <w:rPr>
                <w:rFonts w:eastAsia="Times New Roman" w:cs="Times New Roman"/>
                <w:spacing w:val="-1"/>
                <w:szCs w:val="28"/>
              </w:rPr>
            </w:pPr>
            <w:r>
              <w:rPr>
                <w:rFonts w:eastAsia="Times New Roman" w:cs="Times New Roman"/>
                <w:i/>
                <w:szCs w:val="28"/>
              </w:rPr>
              <w:t>Самостійна робота 9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47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eastAsia="Times New Roman" w:cs="Times New Roman"/>
                <w:spacing w:val="-1"/>
                <w:szCs w:val="28"/>
              </w:rPr>
            </w:pPr>
            <w:r>
              <w:rPr>
                <w:rFonts w:eastAsia="Times New Roman" w:cs="Times New Roman"/>
                <w:spacing w:val="-1"/>
                <w:szCs w:val="28"/>
              </w:rPr>
              <w:t>Площа трикутника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48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eastAsia="Times New Roman" w:cs="Times New Roman"/>
                <w:spacing w:val="-1"/>
                <w:szCs w:val="28"/>
              </w:rPr>
            </w:pPr>
            <w:r>
              <w:rPr>
                <w:rFonts w:eastAsia="Times New Roman" w:cs="Times New Roman"/>
                <w:spacing w:val="-1"/>
                <w:szCs w:val="28"/>
              </w:rPr>
              <w:t>Площа трапеції.</w:t>
            </w:r>
          </w:p>
          <w:p w:rsidR="0051526B" w:rsidRDefault="005E0CC7">
            <w:pPr>
              <w:shd w:val="clear" w:color="auto" w:fill="FFFFFF"/>
              <w:ind w:left="14"/>
              <w:rPr>
                <w:rFonts w:eastAsia="Times New Roman" w:cs="Times New Roman"/>
                <w:spacing w:val="-1"/>
                <w:szCs w:val="28"/>
              </w:rPr>
            </w:pPr>
            <w:r>
              <w:rPr>
                <w:rFonts w:eastAsia="Times New Roman" w:cs="Times New Roman"/>
                <w:i/>
                <w:szCs w:val="28"/>
              </w:rPr>
              <w:t>Самостійна робота 10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49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Виконання вправ, розв’язування задач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50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ind w:left="14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Діагностична контрольна робота 5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9569" w:type="dxa"/>
            <w:gridSpan w:val="4"/>
            <w:vAlign w:val="center"/>
          </w:tcPr>
          <w:p w:rsidR="0051526B" w:rsidRDefault="005E0CC7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Розділ 6. ПОВТОРЕННЯ І СИСТЕМАТИЗАЦІЯ МАТЕРІАЛУ (</w:t>
            </w:r>
            <w:r>
              <w:rPr>
                <w:rFonts w:cs="Times New Roman"/>
                <w:b/>
                <w:szCs w:val="28"/>
              </w:rPr>
              <w:t>5</w:t>
            </w:r>
            <w:r>
              <w:rPr>
                <w:rFonts w:cs="Times New Roman"/>
                <w:b/>
                <w:szCs w:val="28"/>
              </w:rPr>
              <w:t xml:space="preserve"> год)</w:t>
            </w: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51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Аналіз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діагностичної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роботи. </w:t>
            </w:r>
            <w:r>
              <w:rPr>
                <w:rStyle w:val="fontstyle01"/>
                <w:rFonts w:ascii="Times New Roman" w:hAnsi="Times New Roman" w:cs="Times New Roman"/>
                <w:lang w:val="uk-UA"/>
              </w:rPr>
              <w:t>Чотирикутники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52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pStyle w:val="a6"/>
              <w:rPr>
                <w:rFonts w:ascii="Times New Roman" w:hAnsi="Times New Roman" w:cs="Times New Roman"/>
                <w:spacing w:val="-1"/>
                <w:sz w:val="28"/>
                <w:szCs w:val="28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lang w:val="uk-UA"/>
              </w:rPr>
              <w:t>Подібність трикутників</w:t>
            </w:r>
            <w:r>
              <w:rPr>
                <w:rStyle w:val="fontstyle01"/>
                <w:rFonts w:ascii="Times New Roman" w:hAnsi="Times New Roman" w:cs="Times New Roman"/>
                <w:lang w:val="uk-UA"/>
              </w:rPr>
              <w:t xml:space="preserve"> .</w:t>
            </w:r>
            <w:r>
              <w:rPr>
                <w:rStyle w:val="fontstyle01"/>
                <w:rFonts w:ascii="Times New Roman" w:hAnsi="Times New Roman" w:cs="Times New Roman"/>
                <w:lang w:val="uk-UA"/>
              </w:rPr>
              <w:t>Розв’язування прямокутних трикутників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53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pStyle w:val="a6"/>
              <w:rPr>
                <w:rFonts w:ascii="Times New Roman" w:hAnsi="Times New Roman" w:cs="Times New Roman"/>
                <w:spacing w:val="-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uk-UA"/>
              </w:rPr>
              <w:t>Многокутники. Площі многокутників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E0CC7">
            <w:pPr>
              <w:pStyle w:val="a5"/>
              <w:ind w:left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54</w:t>
            </w: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Діагностична контрольна робота 6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1526B">
        <w:trPr>
          <w:trHeight w:val="709"/>
        </w:trPr>
        <w:tc>
          <w:tcPr>
            <w:tcW w:w="817" w:type="dxa"/>
          </w:tcPr>
          <w:p w:rsidR="0051526B" w:rsidRDefault="0051526B">
            <w:pPr>
              <w:pStyle w:val="a5"/>
              <w:ind w:left="28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90" w:type="dxa"/>
          </w:tcPr>
          <w:p w:rsidR="0051526B" w:rsidRDefault="0051526B">
            <w:pPr>
              <w:rPr>
                <w:rFonts w:cs="Times New Roman"/>
                <w:szCs w:val="28"/>
              </w:rPr>
            </w:pPr>
          </w:p>
        </w:tc>
        <w:tc>
          <w:tcPr>
            <w:tcW w:w="6806" w:type="dxa"/>
          </w:tcPr>
          <w:p w:rsidR="0051526B" w:rsidRDefault="005E0CC7">
            <w:pPr>
              <w:shd w:val="clear" w:color="auto" w:fill="FFFFFF"/>
              <w:rPr>
                <w:rFonts w:cs="Times New Roman"/>
                <w:szCs w:val="28"/>
              </w:rPr>
            </w:pPr>
            <w:r>
              <w:rPr>
                <w:rFonts w:cs="Times New Roman"/>
                <w:spacing w:val="-1"/>
                <w:szCs w:val="28"/>
              </w:rPr>
              <w:t xml:space="preserve">Аналіз контрольної роботи. </w:t>
            </w:r>
            <w:r>
              <w:rPr>
                <w:rFonts w:eastAsia="Times New Roman" w:cs="Times New Roman"/>
                <w:szCs w:val="28"/>
              </w:rPr>
              <w:t>Узагальнення матеріалу за рік</w:t>
            </w:r>
          </w:p>
        </w:tc>
        <w:tc>
          <w:tcPr>
            <w:tcW w:w="956" w:type="dxa"/>
          </w:tcPr>
          <w:p w:rsidR="0051526B" w:rsidRDefault="0051526B">
            <w:pPr>
              <w:jc w:val="center"/>
              <w:rPr>
                <w:rFonts w:cs="Times New Roman"/>
                <w:szCs w:val="28"/>
              </w:rPr>
            </w:pPr>
          </w:p>
        </w:tc>
      </w:tr>
    </w:tbl>
    <w:p w:rsidR="0051526B" w:rsidRDefault="0051526B">
      <w:pPr>
        <w:shd w:val="clear" w:color="auto" w:fill="FFFFFF"/>
        <w:autoSpaceDE w:val="0"/>
        <w:autoSpaceDN w:val="0"/>
        <w:adjustRightInd w:val="0"/>
        <w:jc w:val="center"/>
        <w:rPr>
          <w:rFonts w:cs="Times New Roman"/>
        </w:rPr>
      </w:pPr>
    </w:p>
    <w:sectPr w:rsidR="0051526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26B" w:rsidRDefault="005E0CC7">
      <w:r>
        <w:separator/>
      </w:r>
    </w:p>
  </w:endnote>
  <w:endnote w:type="continuationSeparator" w:id="0">
    <w:p w:rsidR="0051526B" w:rsidRDefault="005E0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26B" w:rsidRDefault="005E0CC7">
      <w:r>
        <w:separator/>
      </w:r>
    </w:p>
  </w:footnote>
  <w:footnote w:type="continuationSeparator" w:id="0">
    <w:p w:rsidR="0051526B" w:rsidRDefault="005E0C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825BF"/>
    <w:multiLevelType w:val="multilevel"/>
    <w:tmpl w:val="168825BF"/>
    <w:lvl w:ilvl="0"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35127"/>
    <w:multiLevelType w:val="multilevel"/>
    <w:tmpl w:val="1B735127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4E1479A"/>
    <w:multiLevelType w:val="multilevel"/>
    <w:tmpl w:val="64E1479A"/>
    <w:lvl w:ilvl="0"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6D5"/>
    <w:rsid w:val="00004E74"/>
    <w:rsid w:val="00011BE8"/>
    <w:rsid w:val="00013F68"/>
    <w:rsid w:val="00015FEE"/>
    <w:rsid w:val="00016676"/>
    <w:rsid w:val="0002129B"/>
    <w:rsid w:val="000252D0"/>
    <w:rsid w:val="0003577F"/>
    <w:rsid w:val="00051379"/>
    <w:rsid w:val="0005495C"/>
    <w:rsid w:val="000649DA"/>
    <w:rsid w:val="00073081"/>
    <w:rsid w:val="00073400"/>
    <w:rsid w:val="0007495B"/>
    <w:rsid w:val="000752A7"/>
    <w:rsid w:val="000759F4"/>
    <w:rsid w:val="000772D8"/>
    <w:rsid w:val="00082D15"/>
    <w:rsid w:val="00083B22"/>
    <w:rsid w:val="00087CDF"/>
    <w:rsid w:val="00091A18"/>
    <w:rsid w:val="00091A4C"/>
    <w:rsid w:val="000931CA"/>
    <w:rsid w:val="00094AF0"/>
    <w:rsid w:val="0009517B"/>
    <w:rsid w:val="00097C41"/>
    <w:rsid w:val="000A5B2F"/>
    <w:rsid w:val="000A7B43"/>
    <w:rsid w:val="000C1742"/>
    <w:rsid w:val="000D0701"/>
    <w:rsid w:val="000D4C29"/>
    <w:rsid w:val="000D603D"/>
    <w:rsid w:val="000D6703"/>
    <w:rsid w:val="000D7BBE"/>
    <w:rsid w:val="000D7C3E"/>
    <w:rsid w:val="000E6507"/>
    <w:rsid w:val="000E6B60"/>
    <w:rsid w:val="000F13D8"/>
    <w:rsid w:val="000F2CF6"/>
    <w:rsid w:val="000F2ED3"/>
    <w:rsid w:val="000F525A"/>
    <w:rsid w:val="001001A7"/>
    <w:rsid w:val="00101995"/>
    <w:rsid w:val="001039AC"/>
    <w:rsid w:val="0010542F"/>
    <w:rsid w:val="001147D1"/>
    <w:rsid w:val="00120790"/>
    <w:rsid w:val="00140626"/>
    <w:rsid w:val="001507A5"/>
    <w:rsid w:val="00151CB9"/>
    <w:rsid w:val="00154A9F"/>
    <w:rsid w:val="00156AEC"/>
    <w:rsid w:val="001574BE"/>
    <w:rsid w:val="00157D06"/>
    <w:rsid w:val="00160580"/>
    <w:rsid w:val="00161595"/>
    <w:rsid w:val="00162D72"/>
    <w:rsid w:val="001654C4"/>
    <w:rsid w:val="001664A7"/>
    <w:rsid w:val="001722C0"/>
    <w:rsid w:val="001747EE"/>
    <w:rsid w:val="001767BB"/>
    <w:rsid w:val="0018034C"/>
    <w:rsid w:val="001830E4"/>
    <w:rsid w:val="00187D1C"/>
    <w:rsid w:val="001933AE"/>
    <w:rsid w:val="00194D6D"/>
    <w:rsid w:val="001966CB"/>
    <w:rsid w:val="001968D5"/>
    <w:rsid w:val="001A398A"/>
    <w:rsid w:val="001A40AC"/>
    <w:rsid w:val="001A65D9"/>
    <w:rsid w:val="001B4E18"/>
    <w:rsid w:val="001B7487"/>
    <w:rsid w:val="001C1777"/>
    <w:rsid w:val="001D0B15"/>
    <w:rsid w:val="001D6CB9"/>
    <w:rsid w:val="001E0F9F"/>
    <w:rsid w:val="001E5F93"/>
    <w:rsid w:val="001F0B64"/>
    <w:rsid w:val="001F1001"/>
    <w:rsid w:val="001F101F"/>
    <w:rsid w:val="001F4FCF"/>
    <w:rsid w:val="00200C19"/>
    <w:rsid w:val="002041DE"/>
    <w:rsid w:val="00205886"/>
    <w:rsid w:val="002077BE"/>
    <w:rsid w:val="002128B9"/>
    <w:rsid w:val="00215D61"/>
    <w:rsid w:val="00216236"/>
    <w:rsid w:val="0022176A"/>
    <w:rsid w:val="002221AC"/>
    <w:rsid w:val="002275A9"/>
    <w:rsid w:val="0023474D"/>
    <w:rsid w:val="00243806"/>
    <w:rsid w:val="002450F7"/>
    <w:rsid w:val="002455B6"/>
    <w:rsid w:val="00250531"/>
    <w:rsid w:val="0025508B"/>
    <w:rsid w:val="002574B7"/>
    <w:rsid w:val="00257DC0"/>
    <w:rsid w:val="00261ED7"/>
    <w:rsid w:val="002621EA"/>
    <w:rsid w:val="002702F9"/>
    <w:rsid w:val="002729C8"/>
    <w:rsid w:val="00276F30"/>
    <w:rsid w:val="00281E97"/>
    <w:rsid w:val="00284B3E"/>
    <w:rsid w:val="00290227"/>
    <w:rsid w:val="00290445"/>
    <w:rsid w:val="002A46B0"/>
    <w:rsid w:val="002B1C92"/>
    <w:rsid w:val="002B1E18"/>
    <w:rsid w:val="002C1965"/>
    <w:rsid w:val="002C5A17"/>
    <w:rsid w:val="002D0CBD"/>
    <w:rsid w:val="002D2D2C"/>
    <w:rsid w:val="002D6A77"/>
    <w:rsid w:val="002E2452"/>
    <w:rsid w:val="002E2D4A"/>
    <w:rsid w:val="002E394A"/>
    <w:rsid w:val="00301828"/>
    <w:rsid w:val="00304D10"/>
    <w:rsid w:val="0030628B"/>
    <w:rsid w:val="00311E71"/>
    <w:rsid w:val="00312BE2"/>
    <w:rsid w:val="00321524"/>
    <w:rsid w:val="003252F8"/>
    <w:rsid w:val="003267FD"/>
    <w:rsid w:val="0034013F"/>
    <w:rsid w:val="00341F36"/>
    <w:rsid w:val="00344622"/>
    <w:rsid w:val="00360B4C"/>
    <w:rsid w:val="003741BF"/>
    <w:rsid w:val="003763F8"/>
    <w:rsid w:val="00384FAC"/>
    <w:rsid w:val="00395081"/>
    <w:rsid w:val="003A6694"/>
    <w:rsid w:val="003B7CF2"/>
    <w:rsid w:val="003C4558"/>
    <w:rsid w:val="003C71EF"/>
    <w:rsid w:val="003E0137"/>
    <w:rsid w:val="003E74CD"/>
    <w:rsid w:val="003F7DC4"/>
    <w:rsid w:val="004007A1"/>
    <w:rsid w:val="004021A8"/>
    <w:rsid w:val="004028AB"/>
    <w:rsid w:val="00403500"/>
    <w:rsid w:val="004046BC"/>
    <w:rsid w:val="00406EB2"/>
    <w:rsid w:val="0041319A"/>
    <w:rsid w:val="00413699"/>
    <w:rsid w:val="00421011"/>
    <w:rsid w:val="0042632B"/>
    <w:rsid w:val="00426D4A"/>
    <w:rsid w:val="004314CC"/>
    <w:rsid w:val="00435CB0"/>
    <w:rsid w:val="00436159"/>
    <w:rsid w:val="004418EA"/>
    <w:rsid w:val="004454AA"/>
    <w:rsid w:val="00450E04"/>
    <w:rsid w:val="00451188"/>
    <w:rsid w:val="00453C72"/>
    <w:rsid w:val="00463290"/>
    <w:rsid w:val="004675F7"/>
    <w:rsid w:val="004725E0"/>
    <w:rsid w:val="0047386C"/>
    <w:rsid w:val="004738E9"/>
    <w:rsid w:val="004843D7"/>
    <w:rsid w:val="00484E77"/>
    <w:rsid w:val="004901F3"/>
    <w:rsid w:val="00491708"/>
    <w:rsid w:val="00491D7C"/>
    <w:rsid w:val="00494AB1"/>
    <w:rsid w:val="00495431"/>
    <w:rsid w:val="004A2139"/>
    <w:rsid w:val="004A26B9"/>
    <w:rsid w:val="004A3FAB"/>
    <w:rsid w:val="004A664F"/>
    <w:rsid w:val="004A73AF"/>
    <w:rsid w:val="004B116A"/>
    <w:rsid w:val="004B2796"/>
    <w:rsid w:val="004B5BB7"/>
    <w:rsid w:val="004B6CAF"/>
    <w:rsid w:val="004B7EE9"/>
    <w:rsid w:val="004C1866"/>
    <w:rsid w:val="004C1F85"/>
    <w:rsid w:val="004C2D76"/>
    <w:rsid w:val="004C55D6"/>
    <w:rsid w:val="004C5EB9"/>
    <w:rsid w:val="004C74E5"/>
    <w:rsid w:val="004D7C0B"/>
    <w:rsid w:val="004E245D"/>
    <w:rsid w:val="004E2C3E"/>
    <w:rsid w:val="004E4A2F"/>
    <w:rsid w:val="004E505A"/>
    <w:rsid w:val="004E57B3"/>
    <w:rsid w:val="004E74B5"/>
    <w:rsid w:val="004F3A97"/>
    <w:rsid w:val="004F3BD3"/>
    <w:rsid w:val="004F5558"/>
    <w:rsid w:val="0050059C"/>
    <w:rsid w:val="005079B3"/>
    <w:rsid w:val="0051242A"/>
    <w:rsid w:val="005128D4"/>
    <w:rsid w:val="0051526B"/>
    <w:rsid w:val="0051791D"/>
    <w:rsid w:val="00524068"/>
    <w:rsid w:val="005244AE"/>
    <w:rsid w:val="00525192"/>
    <w:rsid w:val="005329A4"/>
    <w:rsid w:val="00532D90"/>
    <w:rsid w:val="00540D29"/>
    <w:rsid w:val="00541CE2"/>
    <w:rsid w:val="0054223A"/>
    <w:rsid w:val="00543423"/>
    <w:rsid w:val="005438CA"/>
    <w:rsid w:val="00545116"/>
    <w:rsid w:val="0054779A"/>
    <w:rsid w:val="00550638"/>
    <w:rsid w:val="005512AF"/>
    <w:rsid w:val="0055485E"/>
    <w:rsid w:val="0055558A"/>
    <w:rsid w:val="00556613"/>
    <w:rsid w:val="005609FE"/>
    <w:rsid w:val="00565BC0"/>
    <w:rsid w:val="005735BE"/>
    <w:rsid w:val="005738D0"/>
    <w:rsid w:val="00575037"/>
    <w:rsid w:val="0057571A"/>
    <w:rsid w:val="00575ABE"/>
    <w:rsid w:val="00577592"/>
    <w:rsid w:val="005821EB"/>
    <w:rsid w:val="00586605"/>
    <w:rsid w:val="00586F99"/>
    <w:rsid w:val="005876C1"/>
    <w:rsid w:val="00596766"/>
    <w:rsid w:val="005B0FD6"/>
    <w:rsid w:val="005B4B69"/>
    <w:rsid w:val="005B73BA"/>
    <w:rsid w:val="005B75DF"/>
    <w:rsid w:val="005C22B7"/>
    <w:rsid w:val="005C6E49"/>
    <w:rsid w:val="005D7EE9"/>
    <w:rsid w:val="005E0CC7"/>
    <w:rsid w:val="005E2C2A"/>
    <w:rsid w:val="005E3DD2"/>
    <w:rsid w:val="005E3F54"/>
    <w:rsid w:val="005E4159"/>
    <w:rsid w:val="005F37BA"/>
    <w:rsid w:val="00603832"/>
    <w:rsid w:val="00603B4D"/>
    <w:rsid w:val="006062D1"/>
    <w:rsid w:val="00612D3E"/>
    <w:rsid w:val="00614F92"/>
    <w:rsid w:val="00627778"/>
    <w:rsid w:val="00634EB9"/>
    <w:rsid w:val="00644F18"/>
    <w:rsid w:val="00646B1A"/>
    <w:rsid w:val="00652C7D"/>
    <w:rsid w:val="006568DD"/>
    <w:rsid w:val="00661613"/>
    <w:rsid w:val="00670AC6"/>
    <w:rsid w:val="00671415"/>
    <w:rsid w:val="0067151E"/>
    <w:rsid w:val="00671EB0"/>
    <w:rsid w:val="0067240F"/>
    <w:rsid w:val="0068047F"/>
    <w:rsid w:val="00687A55"/>
    <w:rsid w:val="00687CDE"/>
    <w:rsid w:val="006908C1"/>
    <w:rsid w:val="00691082"/>
    <w:rsid w:val="00693D01"/>
    <w:rsid w:val="00694DEF"/>
    <w:rsid w:val="00694E04"/>
    <w:rsid w:val="00695C8C"/>
    <w:rsid w:val="006A3DEE"/>
    <w:rsid w:val="006B4350"/>
    <w:rsid w:val="006B480F"/>
    <w:rsid w:val="006B6D9A"/>
    <w:rsid w:val="006C0B77"/>
    <w:rsid w:val="006C432C"/>
    <w:rsid w:val="006C6678"/>
    <w:rsid w:val="006D02D8"/>
    <w:rsid w:val="006D0831"/>
    <w:rsid w:val="006D28B9"/>
    <w:rsid w:val="006D68D6"/>
    <w:rsid w:val="006D7B03"/>
    <w:rsid w:val="006E0FBE"/>
    <w:rsid w:val="006E1B7E"/>
    <w:rsid w:val="006E4CEB"/>
    <w:rsid w:val="006F123D"/>
    <w:rsid w:val="006F1875"/>
    <w:rsid w:val="006F289A"/>
    <w:rsid w:val="006F7EC5"/>
    <w:rsid w:val="007016D5"/>
    <w:rsid w:val="00701A95"/>
    <w:rsid w:val="007036FA"/>
    <w:rsid w:val="007044DB"/>
    <w:rsid w:val="007066C3"/>
    <w:rsid w:val="007142B6"/>
    <w:rsid w:val="00720014"/>
    <w:rsid w:val="00721FE8"/>
    <w:rsid w:val="00722252"/>
    <w:rsid w:val="00726224"/>
    <w:rsid w:val="00726B88"/>
    <w:rsid w:val="00731782"/>
    <w:rsid w:val="00731D91"/>
    <w:rsid w:val="0073277F"/>
    <w:rsid w:val="00735AA7"/>
    <w:rsid w:val="00735D7D"/>
    <w:rsid w:val="00743B13"/>
    <w:rsid w:val="007452E8"/>
    <w:rsid w:val="00745906"/>
    <w:rsid w:val="00745D45"/>
    <w:rsid w:val="0077099F"/>
    <w:rsid w:val="007714EE"/>
    <w:rsid w:val="00773404"/>
    <w:rsid w:val="00782EDD"/>
    <w:rsid w:val="00790026"/>
    <w:rsid w:val="00791CBD"/>
    <w:rsid w:val="007924D7"/>
    <w:rsid w:val="00792A18"/>
    <w:rsid w:val="00793522"/>
    <w:rsid w:val="007A052B"/>
    <w:rsid w:val="007B2334"/>
    <w:rsid w:val="007B3E6F"/>
    <w:rsid w:val="007B6C0C"/>
    <w:rsid w:val="007C1632"/>
    <w:rsid w:val="007C60B3"/>
    <w:rsid w:val="007D6D81"/>
    <w:rsid w:val="007D741F"/>
    <w:rsid w:val="007E2DB6"/>
    <w:rsid w:val="007F4C69"/>
    <w:rsid w:val="00800C7E"/>
    <w:rsid w:val="008013C7"/>
    <w:rsid w:val="00802736"/>
    <w:rsid w:val="00804074"/>
    <w:rsid w:val="00813922"/>
    <w:rsid w:val="00815A84"/>
    <w:rsid w:val="00815A9D"/>
    <w:rsid w:val="0082263F"/>
    <w:rsid w:val="0082325D"/>
    <w:rsid w:val="008242FF"/>
    <w:rsid w:val="00825CA0"/>
    <w:rsid w:val="00826070"/>
    <w:rsid w:val="00831981"/>
    <w:rsid w:val="008321BF"/>
    <w:rsid w:val="00832E44"/>
    <w:rsid w:val="008352BE"/>
    <w:rsid w:val="0083669F"/>
    <w:rsid w:val="00847F00"/>
    <w:rsid w:val="00850140"/>
    <w:rsid w:val="008505A5"/>
    <w:rsid w:val="00850C79"/>
    <w:rsid w:val="008516B8"/>
    <w:rsid w:val="0086076B"/>
    <w:rsid w:val="0086343F"/>
    <w:rsid w:val="0086577D"/>
    <w:rsid w:val="0086756D"/>
    <w:rsid w:val="00867D8F"/>
    <w:rsid w:val="00870751"/>
    <w:rsid w:val="0087255F"/>
    <w:rsid w:val="00876B58"/>
    <w:rsid w:val="00882E4B"/>
    <w:rsid w:val="008851D1"/>
    <w:rsid w:val="00893801"/>
    <w:rsid w:val="00893A99"/>
    <w:rsid w:val="00897933"/>
    <w:rsid w:val="008A2246"/>
    <w:rsid w:val="008A2C30"/>
    <w:rsid w:val="008A46CF"/>
    <w:rsid w:val="008A7E17"/>
    <w:rsid w:val="008D393F"/>
    <w:rsid w:val="008E4D8D"/>
    <w:rsid w:val="008E52A1"/>
    <w:rsid w:val="008E5D43"/>
    <w:rsid w:val="008F7E4E"/>
    <w:rsid w:val="009026CD"/>
    <w:rsid w:val="00903759"/>
    <w:rsid w:val="00906092"/>
    <w:rsid w:val="00906DB4"/>
    <w:rsid w:val="00915EB4"/>
    <w:rsid w:val="00920B77"/>
    <w:rsid w:val="00922C48"/>
    <w:rsid w:val="00922D57"/>
    <w:rsid w:val="00933E35"/>
    <w:rsid w:val="00934A56"/>
    <w:rsid w:val="00943993"/>
    <w:rsid w:val="0094455A"/>
    <w:rsid w:val="00947919"/>
    <w:rsid w:val="00956E36"/>
    <w:rsid w:val="009621F2"/>
    <w:rsid w:val="009627C1"/>
    <w:rsid w:val="009646C8"/>
    <w:rsid w:val="0096667A"/>
    <w:rsid w:val="00976FA9"/>
    <w:rsid w:val="009835C8"/>
    <w:rsid w:val="00985170"/>
    <w:rsid w:val="00987A85"/>
    <w:rsid w:val="00992115"/>
    <w:rsid w:val="00994AB8"/>
    <w:rsid w:val="00995151"/>
    <w:rsid w:val="009B2184"/>
    <w:rsid w:val="009B5ACF"/>
    <w:rsid w:val="009B5EC4"/>
    <w:rsid w:val="009B7A91"/>
    <w:rsid w:val="009C14A8"/>
    <w:rsid w:val="009C26EB"/>
    <w:rsid w:val="009C27BE"/>
    <w:rsid w:val="009C4971"/>
    <w:rsid w:val="009C5E4F"/>
    <w:rsid w:val="009C68DD"/>
    <w:rsid w:val="009C7905"/>
    <w:rsid w:val="009D0100"/>
    <w:rsid w:val="009D01AD"/>
    <w:rsid w:val="009D084B"/>
    <w:rsid w:val="009D1D5D"/>
    <w:rsid w:val="009E192B"/>
    <w:rsid w:val="009E1E77"/>
    <w:rsid w:val="009E333A"/>
    <w:rsid w:val="009E6C98"/>
    <w:rsid w:val="009E7F91"/>
    <w:rsid w:val="009F0019"/>
    <w:rsid w:val="009F448C"/>
    <w:rsid w:val="00A00C11"/>
    <w:rsid w:val="00A06529"/>
    <w:rsid w:val="00A134D0"/>
    <w:rsid w:val="00A13660"/>
    <w:rsid w:val="00A13D22"/>
    <w:rsid w:val="00A15CCA"/>
    <w:rsid w:val="00A32725"/>
    <w:rsid w:val="00A46B13"/>
    <w:rsid w:val="00A50DA7"/>
    <w:rsid w:val="00A60045"/>
    <w:rsid w:val="00A63C6C"/>
    <w:rsid w:val="00A64D9D"/>
    <w:rsid w:val="00A67FF1"/>
    <w:rsid w:val="00A70D0A"/>
    <w:rsid w:val="00A76125"/>
    <w:rsid w:val="00A80946"/>
    <w:rsid w:val="00A80E2E"/>
    <w:rsid w:val="00A87EA4"/>
    <w:rsid w:val="00A921B8"/>
    <w:rsid w:val="00A932CD"/>
    <w:rsid w:val="00A94290"/>
    <w:rsid w:val="00A9531A"/>
    <w:rsid w:val="00A96610"/>
    <w:rsid w:val="00AA6A42"/>
    <w:rsid w:val="00AA757B"/>
    <w:rsid w:val="00AC070D"/>
    <w:rsid w:val="00AC4DDB"/>
    <w:rsid w:val="00AD0508"/>
    <w:rsid w:val="00AE39B2"/>
    <w:rsid w:val="00AF055E"/>
    <w:rsid w:val="00AF24C7"/>
    <w:rsid w:val="00B02E10"/>
    <w:rsid w:val="00B03B9A"/>
    <w:rsid w:val="00B058F0"/>
    <w:rsid w:val="00B1094E"/>
    <w:rsid w:val="00B11075"/>
    <w:rsid w:val="00B13E2F"/>
    <w:rsid w:val="00B15858"/>
    <w:rsid w:val="00B16D3F"/>
    <w:rsid w:val="00B218CA"/>
    <w:rsid w:val="00B22445"/>
    <w:rsid w:val="00B227FB"/>
    <w:rsid w:val="00B23AC8"/>
    <w:rsid w:val="00B27420"/>
    <w:rsid w:val="00B376EA"/>
    <w:rsid w:val="00B4529B"/>
    <w:rsid w:val="00B4611E"/>
    <w:rsid w:val="00B470A2"/>
    <w:rsid w:val="00B55DB2"/>
    <w:rsid w:val="00B57BED"/>
    <w:rsid w:val="00B65B98"/>
    <w:rsid w:val="00B7034E"/>
    <w:rsid w:val="00B7077E"/>
    <w:rsid w:val="00B72E2D"/>
    <w:rsid w:val="00B732AC"/>
    <w:rsid w:val="00B77223"/>
    <w:rsid w:val="00B8034F"/>
    <w:rsid w:val="00B84CCE"/>
    <w:rsid w:val="00B86138"/>
    <w:rsid w:val="00B86424"/>
    <w:rsid w:val="00B915B7"/>
    <w:rsid w:val="00B91A65"/>
    <w:rsid w:val="00B92028"/>
    <w:rsid w:val="00BA1094"/>
    <w:rsid w:val="00BA1AC3"/>
    <w:rsid w:val="00BA5AF1"/>
    <w:rsid w:val="00BB4F22"/>
    <w:rsid w:val="00BB7E18"/>
    <w:rsid w:val="00BC02A3"/>
    <w:rsid w:val="00BC1FD6"/>
    <w:rsid w:val="00BC56EB"/>
    <w:rsid w:val="00BC6CF2"/>
    <w:rsid w:val="00BD121B"/>
    <w:rsid w:val="00BD2ABE"/>
    <w:rsid w:val="00BE039A"/>
    <w:rsid w:val="00BE0918"/>
    <w:rsid w:val="00BE6AFC"/>
    <w:rsid w:val="00C014A0"/>
    <w:rsid w:val="00C01AEA"/>
    <w:rsid w:val="00C059E4"/>
    <w:rsid w:val="00C10ABC"/>
    <w:rsid w:val="00C10C95"/>
    <w:rsid w:val="00C136D2"/>
    <w:rsid w:val="00C14419"/>
    <w:rsid w:val="00C167A7"/>
    <w:rsid w:val="00C16E4E"/>
    <w:rsid w:val="00C31559"/>
    <w:rsid w:val="00C33B07"/>
    <w:rsid w:val="00C35528"/>
    <w:rsid w:val="00C40802"/>
    <w:rsid w:val="00C428E5"/>
    <w:rsid w:val="00C466E5"/>
    <w:rsid w:val="00C54123"/>
    <w:rsid w:val="00C60903"/>
    <w:rsid w:val="00C62106"/>
    <w:rsid w:val="00C6474A"/>
    <w:rsid w:val="00C710A0"/>
    <w:rsid w:val="00C73C86"/>
    <w:rsid w:val="00C74579"/>
    <w:rsid w:val="00C75929"/>
    <w:rsid w:val="00C7698D"/>
    <w:rsid w:val="00C77AD9"/>
    <w:rsid w:val="00C80625"/>
    <w:rsid w:val="00C81D09"/>
    <w:rsid w:val="00C84A35"/>
    <w:rsid w:val="00C869C7"/>
    <w:rsid w:val="00C9712D"/>
    <w:rsid w:val="00CA0878"/>
    <w:rsid w:val="00CA28C5"/>
    <w:rsid w:val="00CA2A51"/>
    <w:rsid w:val="00CA54C0"/>
    <w:rsid w:val="00CA7E4E"/>
    <w:rsid w:val="00CB01D1"/>
    <w:rsid w:val="00CB0208"/>
    <w:rsid w:val="00CB6786"/>
    <w:rsid w:val="00CC013A"/>
    <w:rsid w:val="00CC1832"/>
    <w:rsid w:val="00CC1DD8"/>
    <w:rsid w:val="00CC3133"/>
    <w:rsid w:val="00CC4229"/>
    <w:rsid w:val="00CC719C"/>
    <w:rsid w:val="00CC7552"/>
    <w:rsid w:val="00CD4826"/>
    <w:rsid w:val="00CD5950"/>
    <w:rsid w:val="00CD7D3F"/>
    <w:rsid w:val="00CE5FA6"/>
    <w:rsid w:val="00CF25D9"/>
    <w:rsid w:val="00CF28DE"/>
    <w:rsid w:val="00CF336F"/>
    <w:rsid w:val="00CF369C"/>
    <w:rsid w:val="00CF45B8"/>
    <w:rsid w:val="00D00228"/>
    <w:rsid w:val="00D03538"/>
    <w:rsid w:val="00D1695E"/>
    <w:rsid w:val="00D177F3"/>
    <w:rsid w:val="00D267E5"/>
    <w:rsid w:val="00D36285"/>
    <w:rsid w:val="00D4695B"/>
    <w:rsid w:val="00D47A85"/>
    <w:rsid w:val="00D53B6E"/>
    <w:rsid w:val="00D557CB"/>
    <w:rsid w:val="00D615E6"/>
    <w:rsid w:val="00D65D40"/>
    <w:rsid w:val="00D743D5"/>
    <w:rsid w:val="00D77249"/>
    <w:rsid w:val="00D80CC3"/>
    <w:rsid w:val="00D86B0B"/>
    <w:rsid w:val="00D86CC2"/>
    <w:rsid w:val="00D8744B"/>
    <w:rsid w:val="00D9100D"/>
    <w:rsid w:val="00D91408"/>
    <w:rsid w:val="00D9595B"/>
    <w:rsid w:val="00D960C4"/>
    <w:rsid w:val="00DA0A8D"/>
    <w:rsid w:val="00DA1835"/>
    <w:rsid w:val="00DA2EA1"/>
    <w:rsid w:val="00DA5927"/>
    <w:rsid w:val="00DA606B"/>
    <w:rsid w:val="00DA66C0"/>
    <w:rsid w:val="00DB4DD2"/>
    <w:rsid w:val="00DB5242"/>
    <w:rsid w:val="00DC549A"/>
    <w:rsid w:val="00DD1521"/>
    <w:rsid w:val="00DD2F3C"/>
    <w:rsid w:val="00DD417F"/>
    <w:rsid w:val="00DD4A01"/>
    <w:rsid w:val="00DE0FA1"/>
    <w:rsid w:val="00DE250D"/>
    <w:rsid w:val="00DE57A3"/>
    <w:rsid w:val="00DF4B81"/>
    <w:rsid w:val="00DF6ACA"/>
    <w:rsid w:val="00E039B3"/>
    <w:rsid w:val="00E128B8"/>
    <w:rsid w:val="00E22738"/>
    <w:rsid w:val="00E22F11"/>
    <w:rsid w:val="00E261EE"/>
    <w:rsid w:val="00E3261F"/>
    <w:rsid w:val="00E4792F"/>
    <w:rsid w:val="00E5214F"/>
    <w:rsid w:val="00E56266"/>
    <w:rsid w:val="00E64B68"/>
    <w:rsid w:val="00E6603B"/>
    <w:rsid w:val="00E75661"/>
    <w:rsid w:val="00E775B0"/>
    <w:rsid w:val="00E84702"/>
    <w:rsid w:val="00E93D3C"/>
    <w:rsid w:val="00EA548C"/>
    <w:rsid w:val="00EA59DF"/>
    <w:rsid w:val="00EA6904"/>
    <w:rsid w:val="00EB06AC"/>
    <w:rsid w:val="00EB1997"/>
    <w:rsid w:val="00EC0E3F"/>
    <w:rsid w:val="00EC3C26"/>
    <w:rsid w:val="00EC40F1"/>
    <w:rsid w:val="00ED6576"/>
    <w:rsid w:val="00EE0DC3"/>
    <w:rsid w:val="00EE207A"/>
    <w:rsid w:val="00EE22B2"/>
    <w:rsid w:val="00EE3C82"/>
    <w:rsid w:val="00EE4070"/>
    <w:rsid w:val="00EE7A31"/>
    <w:rsid w:val="00EF2346"/>
    <w:rsid w:val="00EF7155"/>
    <w:rsid w:val="00F107AD"/>
    <w:rsid w:val="00F108F7"/>
    <w:rsid w:val="00F10F72"/>
    <w:rsid w:val="00F12C76"/>
    <w:rsid w:val="00F14B00"/>
    <w:rsid w:val="00F34437"/>
    <w:rsid w:val="00F371AE"/>
    <w:rsid w:val="00F37653"/>
    <w:rsid w:val="00F462CE"/>
    <w:rsid w:val="00F531E1"/>
    <w:rsid w:val="00F56AB6"/>
    <w:rsid w:val="00F65DD6"/>
    <w:rsid w:val="00F72BD3"/>
    <w:rsid w:val="00F7510E"/>
    <w:rsid w:val="00F7566B"/>
    <w:rsid w:val="00F75810"/>
    <w:rsid w:val="00F76023"/>
    <w:rsid w:val="00F76A93"/>
    <w:rsid w:val="00F84FCD"/>
    <w:rsid w:val="00F93F33"/>
    <w:rsid w:val="00FA2E51"/>
    <w:rsid w:val="00FA3994"/>
    <w:rsid w:val="00FB04B9"/>
    <w:rsid w:val="00FB2BCE"/>
    <w:rsid w:val="00FC0D22"/>
    <w:rsid w:val="00FD3B8D"/>
    <w:rsid w:val="00FD5DD5"/>
    <w:rsid w:val="00FD5E37"/>
    <w:rsid w:val="00FD7C8B"/>
    <w:rsid w:val="00FE1775"/>
    <w:rsid w:val="00FE7ABD"/>
    <w:rsid w:val="00FF3543"/>
    <w:rsid w:val="00FF36F8"/>
    <w:rsid w:val="00FF5C29"/>
    <w:rsid w:val="502A4282"/>
    <w:rsid w:val="798A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9DB24B7"/>
  <w15:docId w15:val="{05F011D7-6AE9-4699-9DDF-2EDB8338F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Pr>
      <w:rFonts w:ascii="TimesNewRomanPSMT" w:hAnsi="TimesNewRomanPSMT" w:hint="default"/>
      <w:color w:val="000000"/>
      <w:sz w:val="28"/>
      <w:szCs w:val="28"/>
    </w:rPr>
  </w:style>
  <w:style w:type="character" w:customStyle="1" w:styleId="fontstyle21">
    <w:name w:val="fontstyle21"/>
    <w:basedOn w:val="a0"/>
    <w:qFormat/>
    <w:rPr>
      <w:rFonts w:ascii="TimesNewRomanPSMT" w:hAnsi="TimesNewRomanPSMT" w:hint="default"/>
      <w:color w:val="000000"/>
      <w:sz w:val="28"/>
      <w:szCs w:val="28"/>
    </w:rPr>
  </w:style>
  <w:style w:type="character" w:customStyle="1" w:styleId="fontstyle11">
    <w:name w:val="fontstyle11"/>
    <w:basedOn w:val="a0"/>
    <w:qFormat/>
    <w:rPr>
      <w:rFonts w:ascii="TimesNewRomanPSMT" w:hAnsi="TimesNewRomanPSMT" w:hint="default"/>
      <w:color w:val="000000"/>
      <w:sz w:val="28"/>
      <w:szCs w:val="2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fontstyle31">
    <w:name w:val="fontstyle31"/>
    <w:basedOn w:val="a0"/>
    <w:qFormat/>
    <w:rPr>
      <w:rFonts w:ascii="Times New Roman" w:hAnsi="Times New Roman" w:cs="Times New Roman" w:hint="default"/>
      <w:color w:val="000000"/>
      <w:sz w:val="28"/>
      <w:szCs w:val="28"/>
    </w:rPr>
  </w:style>
  <w:style w:type="paragraph" w:styleId="a6">
    <w:name w:val="No Spacing"/>
    <w:uiPriority w:val="1"/>
    <w:qFormat/>
    <w:rPr>
      <w:rFonts w:eastAsiaTheme="minorEastAsia"/>
      <w:sz w:val="22"/>
      <w:szCs w:val="22"/>
      <w:lang w:val="ru-RU" w:eastAsia="ru-RU"/>
    </w:rPr>
  </w:style>
  <w:style w:type="character" w:customStyle="1" w:styleId="a7">
    <w:name w:val="Основной текст_"/>
    <w:basedOn w:val="a0"/>
    <w:link w:val="a8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8">
    <w:name w:val="Основной текст"/>
    <w:basedOn w:val="a"/>
    <w:link w:val="a7"/>
    <w:qFormat/>
    <w:pPr>
      <w:widowControl w:val="0"/>
      <w:shd w:val="clear" w:color="auto" w:fill="FFFFFF"/>
      <w:ind w:firstLine="400"/>
    </w:pPr>
    <w:rPr>
      <w:rFonts w:eastAsia="Times New Roman" w:cs="Times New Roman"/>
      <w:szCs w:val="28"/>
      <w:lang w:val="ru-RU"/>
    </w:rPr>
  </w:style>
  <w:style w:type="character" w:customStyle="1" w:styleId="a9">
    <w:name w:val="Другое_"/>
    <w:basedOn w:val="a0"/>
    <w:link w:val="aa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Другое"/>
    <w:basedOn w:val="a"/>
    <w:link w:val="a9"/>
    <w:qFormat/>
    <w:pPr>
      <w:widowControl w:val="0"/>
      <w:shd w:val="clear" w:color="auto" w:fill="FFFFFF"/>
      <w:ind w:left="160"/>
    </w:pPr>
    <w:rPr>
      <w:rFonts w:eastAsia="Times New Roman" w:cs="Times New Roman"/>
      <w:sz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B2226-1355-4C9D-BD6C-D8FC46F08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28</Pages>
  <Words>26854</Words>
  <Characters>15307</Characters>
  <Application>Microsoft Office Word</Application>
  <DocSecurity>0</DocSecurity>
  <Lines>127</Lines>
  <Paragraphs>84</Paragraphs>
  <ScaleCrop>false</ScaleCrop>
  <Company/>
  <LinksUpToDate>false</LinksUpToDate>
  <CharactersWithSpaces>42077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shahist</dc:creator>
  <cp:lastModifiedBy>User</cp:lastModifiedBy>
  <cp:revision>246</cp:revision>
  <cp:lastPrinted>2025-09-19T09:54:00Z</cp:lastPrinted>
  <dcterms:created xsi:type="dcterms:W3CDTF">2024-06-03T09:17:00Z</dcterms:created>
  <dcterms:modified xsi:type="dcterms:W3CDTF">2025-10-07T12:03:00Z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F8289BAF3A284513917C1534ED65EC5C_12</vt:lpwstr>
  </property>
</Properties>
</file>